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C4BE" w14:textId="77777777" w:rsidR="00136088" w:rsidRPr="0047737F" w:rsidRDefault="00136088" w:rsidP="00136088">
      <w:pPr>
        <w:pStyle w:val="Overskrift1"/>
        <w:jc w:val="center"/>
        <w:rPr>
          <w:rFonts w:asciiTheme="minorHAnsi" w:hAnsiTheme="minorHAnsi" w:cstheme="minorHAnsi"/>
          <w:sz w:val="28"/>
        </w:rPr>
      </w:pPr>
      <w:r w:rsidRPr="0047737F">
        <w:rPr>
          <w:rFonts w:asciiTheme="minorHAnsi" w:hAnsiTheme="minorHAnsi" w:cstheme="minorHAnsi"/>
          <w:sz w:val="28"/>
        </w:rPr>
        <w:t>Overordnet samarbeidsavtale mellom hjemmetjenesten og legetjenesten i</w:t>
      </w:r>
      <w:r w:rsidRPr="0047737F">
        <w:rPr>
          <w:rFonts w:asciiTheme="minorHAnsi" w:hAnsiTheme="minorHAnsi" w:cstheme="minorHAnsi"/>
          <w:sz w:val="28"/>
        </w:rPr>
        <w:br/>
        <w:t xml:space="preserve"> </w:t>
      </w:r>
      <w:sdt>
        <w:sdtPr>
          <w:rPr>
            <w:rFonts w:asciiTheme="minorHAnsi" w:hAnsiTheme="minorHAnsi" w:cstheme="minorHAnsi"/>
            <w:sz w:val="28"/>
          </w:rPr>
          <w:id w:val="493691855"/>
          <w:placeholder>
            <w:docPart w:val="0562637341174EE9A06FC5264B64CA34"/>
          </w:placeholder>
        </w:sdtPr>
        <w:sdtContent>
          <w:bookmarkStart w:id="0" w:name="Tekst2"/>
          <w:r w:rsidRPr="0047737F">
            <w:rPr>
              <w:rFonts w:asciiTheme="minorHAnsi" w:hAnsiTheme="minorHAnsi" w:cstheme="minorHAnsi"/>
              <w:sz w:val="28"/>
            </w:rPr>
            <w:fldChar w:fldCharType="begin">
              <w:ffData>
                <w:name w:val="Tekst2"/>
                <w:enabled/>
                <w:calcOnExit w:val="0"/>
                <w:textInput>
                  <w:default w:val="Skriv inn navn på kommune"/>
                </w:textInput>
              </w:ffData>
            </w:fldChar>
          </w:r>
          <w:r w:rsidRPr="0047737F">
            <w:rPr>
              <w:rFonts w:asciiTheme="minorHAnsi" w:hAnsiTheme="minorHAnsi" w:cstheme="minorHAnsi"/>
              <w:sz w:val="28"/>
            </w:rPr>
            <w:instrText xml:space="preserve"> FORMTEXT </w:instrText>
          </w:r>
          <w:r w:rsidRPr="0047737F">
            <w:rPr>
              <w:rFonts w:asciiTheme="minorHAnsi" w:hAnsiTheme="minorHAnsi" w:cstheme="minorHAnsi"/>
              <w:sz w:val="28"/>
            </w:rPr>
          </w:r>
          <w:r w:rsidRPr="0047737F">
            <w:rPr>
              <w:rFonts w:asciiTheme="minorHAnsi" w:hAnsiTheme="minorHAnsi" w:cstheme="minorHAnsi"/>
              <w:sz w:val="28"/>
            </w:rPr>
            <w:fldChar w:fldCharType="separate"/>
          </w:r>
          <w:r w:rsidRPr="0047737F">
            <w:rPr>
              <w:rFonts w:asciiTheme="minorHAnsi" w:hAnsiTheme="minorHAnsi" w:cstheme="minorHAnsi"/>
              <w:noProof/>
              <w:sz w:val="28"/>
            </w:rPr>
            <w:t>Skriv inn navn på kommune</w:t>
          </w:r>
          <w:r w:rsidRPr="0047737F">
            <w:rPr>
              <w:rFonts w:asciiTheme="minorHAnsi" w:hAnsiTheme="minorHAnsi" w:cstheme="minorHAnsi"/>
              <w:sz w:val="28"/>
            </w:rPr>
            <w:fldChar w:fldCharType="end"/>
          </w:r>
          <w:bookmarkEnd w:id="0"/>
        </w:sdtContent>
      </w:sdt>
      <w:r w:rsidRPr="0047737F">
        <w:rPr>
          <w:rFonts w:asciiTheme="minorHAnsi" w:hAnsiTheme="minorHAnsi" w:cstheme="minorHAnsi"/>
          <w:sz w:val="28"/>
        </w:rPr>
        <w:br/>
        <w:t>om utførelse/rekvirering/analysering/rapportering av laboratorieprøver</w:t>
      </w:r>
    </w:p>
    <w:p w14:paraId="00F47482" w14:textId="77777777" w:rsidR="00136088" w:rsidRPr="00EC6A3F" w:rsidRDefault="00136088" w:rsidP="00136088">
      <w:pPr>
        <w:spacing w:after="160" w:line="252" w:lineRule="auto"/>
        <w:rPr>
          <w:rFonts w:asciiTheme="minorHAnsi" w:hAnsiTheme="minorHAnsi" w:cstheme="minorHAnsi"/>
          <w:color w:val="000000" w:themeColor="text1"/>
          <w:sz w:val="22"/>
        </w:rPr>
      </w:pPr>
      <w:r w:rsidRPr="00EC6A3F">
        <w:rPr>
          <w:rFonts w:asciiTheme="minorHAnsi" w:hAnsiTheme="minorHAnsi" w:cstheme="minorHAnsi"/>
          <w:color w:val="000000" w:themeColor="text1"/>
          <w:sz w:val="22"/>
        </w:rPr>
        <w:br/>
        <w:t xml:space="preserve">Avtalen forutsetter at hjemmetjenesten </w:t>
      </w:r>
      <w:proofErr w:type="spellStart"/>
      <w:r w:rsidRPr="00EC6A3F">
        <w:rPr>
          <w:rFonts w:asciiTheme="minorHAnsi" w:hAnsiTheme="minorHAnsi" w:cstheme="minorHAnsi"/>
          <w:color w:val="000000" w:themeColor="text1"/>
          <w:sz w:val="22"/>
        </w:rPr>
        <w:t>kvalitetssikrer</w:t>
      </w:r>
      <w:proofErr w:type="spellEnd"/>
      <w:r w:rsidRPr="00EC6A3F">
        <w:rPr>
          <w:rFonts w:asciiTheme="minorHAnsi" w:hAnsiTheme="minorHAnsi" w:cstheme="minorHAnsi"/>
          <w:color w:val="000000" w:themeColor="text1"/>
          <w:sz w:val="22"/>
        </w:rPr>
        <w:t xml:space="preserve"> sin laboratorievirksomhet.</w:t>
      </w:r>
    </w:p>
    <w:p w14:paraId="3D265DA4" w14:textId="77777777" w:rsidR="00136088" w:rsidRPr="0047737F" w:rsidRDefault="00136088" w:rsidP="00136088">
      <w:pPr>
        <w:pStyle w:val="Overskrift2"/>
        <w:rPr>
          <w:rFonts w:asciiTheme="minorHAnsi" w:hAnsiTheme="minorHAnsi" w:cstheme="minorHAnsi"/>
        </w:rPr>
      </w:pPr>
      <w:r w:rsidRPr="0047737F">
        <w:rPr>
          <w:rFonts w:asciiTheme="minorHAnsi" w:hAnsiTheme="minorHAnsi" w:cstheme="minorHAnsi"/>
        </w:rPr>
        <w:t>Hjemmetjenesten skal tilby laboratorietjenester: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9169"/>
      </w:tblGrid>
      <w:tr w:rsidR="00136088" w:rsidRPr="0047737F" w14:paraId="762302EE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38818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vAlign w:val="center"/>
              </w:tcPr>
              <w:p w14:paraId="03E34230" w14:textId="77777777" w:rsidR="00136088" w:rsidRPr="0047737F" w:rsidRDefault="00136088" w:rsidP="007B0C4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845" w:type="dxa"/>
          </w:tcPr>
          <w:p w14:paraId="406ECFB4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Ved planlagt oppfølging av brukere med </w:t>
            </w:r>
            <w:r w:rsidRPr="0047737F">
              <w:rPr>
                <w:rFonts w:asciiTheme="minorHAnsi" w:hAnsiTheme="minorHAnsi" w:cstheme="minorHAnsi"/>
                <w:i/>
                <w:sz w:val="22"/>
                <w:szCs w:val="22"/>
              </w:rPr>
              <w:t>store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 vansker med reise til legekontor </w:t>
            </w:r>
          </w:p>
        </w:tc>
      </w:tr>
      <w:tr w:rsidR="00136088" w:rsidRPr="0047737F" w14:paraId="57436992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54140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vAlign w:val="center"/>
              </w:tcPr>
              <w:p w14:paraId="38345CCC" w14:textId="77777777" w:rsidR="00136088" w:rsidRPr="0047737F" w:rsidRDefault="00136088" w:rsidP="007B0C4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</w:tcPr>
          <w:p w14:paraId="4BD8CD29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Ved planlagt oppfølging av brukere med </w:t>
            </w:r>
            <w:r w:rsidRPr="0047737F">
              <w:rPr>
                <w:rFonts w:asciiTheme="minorHAnsi" w:hAnsiTheme="minorHAnsi" w:cstheme="minorHAnsi"/>
                <w:i/>
                <w:sz w:val="22"/>
                <w:szCs w:val="22"/>
              </w:rPr>
              <w:t>moderate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 vansker med reise til legekontor</w:t>
            </w:r>
          </w:p>
        </w:tc>
      </w:tr>
      <w:tr w:rsidR="00136088" w:rsidRPr="0047737F" w14:paraId="50A63BF3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187006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vAlign w:val="center"/>
              </w:tcPr>
              <w:p w14:paraId="5035F169" w14:textId="77777777" w:rsidR="00136088" w:rsidRPr="0047737F" w:rsidRDefault="00136088" w:rsidP="007B0C4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</w:tcPr>
          <w:p w14:paraId="407B2E26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Ved forverret somatisk tilstand 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 hjemmetjenesten sine </w:t>
            </w:r>
            <w:r w:rsidRPr="0047737F">
              <w:rPr>
                <w:rFonts w:asciiTheme="minorHAnsi" w:hAnsiTheme="minorHAnsi" w:cstheme="minorHAnsi"/>
                <w:i/>
                <w:sz w:val="22"/>
                <w:szCs w:val="22"/>
              </w:rPr>
              <w:t>planlagte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 besøk hos brukeren</w:t>
            </w:r>
          </w:p>
        </w:tc>
      </w:tr>
      <w:tr w:rsidR="00136088" w:rsidRPr="0047737F" w14:paraId="290C9C6A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109716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vAlign w:val="center"/>
              </w:tcPr>
              <w:p w14:paraId="1456B272" w14:textId="77777777" w:rsidR="00136088" w:rsidRPr="0047737F" w:rsidRDefault="00136088" w:rsidP="007B0C4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</w:tcPr>
          <w:p w14:paraId="5D0878BC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Ved forverret somatisk tilstand kan hjemmetjeneste gjennomføre </w:t>
            </w:r>
            <w:r w:rsidRPr="0047737F">
              <w:rPr>
                <w:rFonts w:asciiTheme="minorHAnsi" w:hAnsiTheme="minorHAnsi" w:cstheme="minorHAnsi"/>
                <w:i/>
                <w:sz w:val="22"/>
                <w:szCs w:val="22"/>
              </w:rPr>
              <w:t>ekstra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 besøk hos brukeren for prøvetaking</w:t>
            </w:r>
          </w:p>
        </w:tc>
      </w:tr>
      <w:tr w:rsidR="00136088" w:rsidRPr="0047737F" w14:paraId="2DF5759F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80954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vAlign w:val="center"/>
              </w:tcPr>
              <w:p w14:paraId="63D9595C" w14:textId="77777777" w:rsidR="00136088" w:rsidRPr="0047737F" w:rsidRDefault="00136088" w:rsidP="007B0C43">
                <w:pPr>
                  <w:rPr>
                    <w:rFonts w:asciiTheme="minorHAnsi" w:hAnsiTheme="minorHAnsi" w:cstheme="minorHAnsi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</w:tcPr>
          <w:p w14:paraId="244609DF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3CAE24C9" w14:textId="77777777" w:rsidR="00136088" w:rsidRDefault="00136088" w:rsidP="00136088">
      <w:pPr>
        <w:pStyle w:val="Overskrift2"/>
        <w:rPr>
          <w:rFonts w:asciiTheme="minorHAnsi" w:hAnsiTheme="minorHAnsi" w:cstheme="minorHAnsi"/>
        </w:rPr>
      </w:pPr>
      <w:r w:rsidRPr="0047737F">
        <w:rPr>
          <w:rFonts w:asciiTheme="minorHAnsi" w:hAnsiTheme="minorHAnsi" w:cstheme="minorHAnsi"/>
        </w:rPr>
        <w:t xml:space="preserve">Laboratorietjenester hjemmetjenesten skal kunne utføre </w:t>
      </w:r>
      <w:r w:rsidRPr="006C7EB8">
        <w:rPr>
          <w:rFonts w:asciiTheme="minorHAnsi" w:hAnsiTheme="minorHAnsi" w:cstheme="minorHAnsi"/>
          <w:b w:val="0"/>
          <w:sz w:val="22"/>
          <w:szCs w:val="22"/>
        </w:rPr>
        <w:t>(1)</w:t>
      </w:r>
      <w:r w:rsidRPr="0047737F">
        <w:rPr>
          <w:rFonts w:asciiTheme="minorHAnsi" w:hAnsiTheme="minorHAnsi" w:cstheme="minorHAnsi"/>
        </w:rPr>
        <w:t>: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5957"/>
        <w:gridCol w:w="1836"/>
        <w:gridCol w:w="1835"/>
      </w:tblGrid>
      <w:tr w:rsidR="00253AFE" w:rsidRPr="0047737F" w14:paraId="6B3FDAE6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7FC60C8E" w14:textId="77777777" w:rsidR="00253AFE" w:rsidRPr="0047737F" w:rsidRDefault="00253AFE" w:rsidP="007B0C4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7737F">
              <w:rPr>
                <w:rFonts w:asciiTheme="minorHAnsi" w:hAnsiTheme="minorHAnsi" w:cstheme="minorHAnsi"/>
                <w:b/>
                <w:color w:val="000000" w:themeColor="text1"/>
              </w:rPr>
              <w:t>Laboratorieprøve</w:t>
            </w:r>
          </w:p>
        </w:tc>
        <w:tc>
          <w:tcPr>
            <w:tcW w:w="1836" w:type="dxa"/>
            <w:vAlign w:val="center"/>
          </w:tcPr>
          <w:p w14:paraId="6BDCA61C" w14:textId="77777777" w:rsidR="00253AFE" w:rsidRPr="0047737F" w:rsidRDefault="00253AFE" w:rsidP="007B0C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737F">
              <w:rPr>
                <w:rFonts w:asciiTheme="minorHAnsi" w:hAnsiTheme="minorHAnsi" w:cstheme="minorHAnsi"/>
                <w:b/>
              </w:rPr>
              <w:t>Prøvetaking og transport</w:t>
            </w:r>
            <w:r w:rsidR="007C106A" w:rsidRPr="00293CB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35" w:type="dxa"/>
            <w:vAlign w:val="center"/>
          </w:tcPr>
          <w:p w14:paraId="0ADD6A33" w14:textId="77777777" w:rsidR="00253AFE" w:rsidRPr="0047737F" w:rsidRDefault="00253AFE" w:rsidP="007B0C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737F">
              <w:rPr>
                <w:rFonts w:asciiTheme="minorHAnsi" w:hAnsiTheme="minorHAnsi" w:cstheme="minorHAnsi"/>
                <w:b/>
              </w:rPr>
              <w:t>Prøvetaking og analysering</w:t>
            </w:r>
          </w:p>
        </w:tc>
      </w:tr>
      <w:tr w:rsidR="00253AFE" w:rsidRPr="0047737F" w14:paraId="64E29CB9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0BBDA87D" w14:textId="77777777" w:rsidR="00253AFE" w:rsidRPr="00CD2FED" w:rsidRDefault="00253AFE" w:rsidP="00E42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FED">
              <w:rPr>
                <w:rFonts w:asciiTheme="minorHAnsi" w:hAnsiTheme="minorHAnsi" w:cstheme="minorHAnsi"/>
                <w:sz w:val="22"/>
                <w:szCs w:val="22"/>
              </w:rPr>
              <w:t>Kapillær glukose</w:t>
            </w:r>
          </w:p>
        </w:tc>
        <w:tc>
          <w:tcPr>
            <w:tcW w:w="1836" w:type="dxa"/>
            <w:vAlign w:val="center"/>
          </w:tcPr>
          <w:p w14:paraId="05F56B80" w14:textId="77777777" w:rsidR="00253AFE" w:rsidRPr="00253AFE" w:rsidRDefault="00253AFE" w:rsidP="00253AFE">
            <w:pPr>
              <w:jc w:val="center"/>
              <w:rPr>
                <w:rFonts w:ascii="Segoe UI Symbol" w:eastAsia="MS Gothic" w:hAnsi="Segoe UI Symbol" w:cs="Segoe UI Symbol"/>
                <w:b/>
                <w:sz w:val="22"/>
              </w:rPr>
            </w:pPr>
          </w:p>
        </w:tc>
        <w:tc>
          <w:tcPr>
            <w:tcW w:w="1835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-2134088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29C7CC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</w:tr>
      <w:tr w:rsidR="00253AFE" w:rsidRPr="0047737F" w14:paraId="4500FCF0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64A34736" w14:textId="77777777" w:rsidR="00253AFE" w:rsidRPr="00CD2FED" w:rsidRDefault="00253AFE" w:rsidP="00E42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FED">
              <w:rPr>
                <w:rFonts w:asciiTheme="minorHAnsi" w:hAnsiTheme="minorHAnsi" w:cstheme="minorHAnsi"/>
                <w:sz w:val="22"/>
                <w:szCs w:val="22"/>
              </w:rPr>
              <w:t>Urinprøve for undersøkelse med urinstrimmel</w:t>
            </w:r>
          </w:p>
        </w:tc>
        <w:tc>
          <w:tcPr>
            <w:tcW w:w="1836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-1536579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EFD2EF" w14:textId="77777777" w:rsidR="00253AFE" w:rsidRPr="00253AFE" w:rsidRDefault="00CD2FED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2"/>
                  </w:rPr>
                  <w:t>☐</w:t>
                </w:r>
              </w:p>
            </w:sdtContent>
          </w:sdt>
        </w:tc>
        <w:tc>
          <w:tcPr>
            <w:tcW w:w="1835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1639685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7BFF61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</w:tr>
      <w:tr w:rsidR="00253AFE" w:rsidRPr="0047737F" w14:paraId="6375AE02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51F44EB7" w14:textId="77777777" w:rsidR="00253AFE" w:rsidRPr="00CD2FED" w:rsidRDefault="00253AFE" w:rsidP="00E42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FED">
              <w:rPr>
                <w:rFonts w:asciiTheme="minorHAnsi" w:hAnsiTheme="minorHAnsi" w:cstheme="minorHAnsi"/>
                <w:sz w:val="22"/>
                <w:szCs w:val="22"/>
              </w:rPr>
              <w:t>Urinprøve for bakteriologisk undersøkelse</w:t>
            </w:r>
          </w:p>
        </w:tc>
        <w:tc>
          <w:tcPr>
            <w:tcW w:w="1836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840200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7C9FEB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  <w:tc>
          <w:tcPr>
            <w:tcW w:w="1835" w:type="dxa"/>
            <w:vAlign w:val="center"/>
          </w:tcPr>
          <w:p w14:paraId="5C0FC140" w14:textId="77777777" w:rsidR="00253AFE" w:rsidRPr="00253AFE" w:rsidRDefault="00253AFE" w:rsidP="00253AFE">
            <w:pPr>
              <w:jc w:val="center"/>
              <w:rPr>
                <w:rFonts w:ascii="Segoe UI Symbol" w:eastAsia="MS Gothic" w:hAnsi="Segoe UI Symbol" w:cs="Segoe UI Symbol"/>
                <w:b/>
                <w:sz w:val="22"/>
              </w:rPr>
            </w:pPr>
          </w:p>
        </w:tc>
      </w:tr>
      <w:tr w:rsidR="00253AFE" w:rsidRPr="0047737F" w14:paraId="1D7EF3AB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34A162EF" w14:textId="77777777" w:rsidR="00253AFE" w:rsidRPr="00CD2FED" w:rsidRDefault="00253AFE" w:rsidP="00E42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FED">
              <w:rPr>
                <w:rFonts w:asciiTheme="minorHAnsi" w:hAnsiTheme="minorHAnsi" w:cstheme="minorHAnsi"/>
                <w:sz w:val="22"/>
                <w:szCs w:val="22"/>
              </w:rPr>
              <w:t>Avføringsprøve for test for blod i avføring</w:t>
            </w:r>
          </w:p>
        </w:tc>
        <w:tc>
          <w:tcPr>
            <w:tcW w:w="1836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-1703312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5D4D5B" w14:textId="77777777" w:rsidR="00253AFE" w:rsidRPr="00253AFE" w:rsidRDefault="00CD2FED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2"/>
                  </w:rPr>
                  <w:t>☐</w:t>
                </w:r>
              </w:p>
            </w:sdtContent>
          </w:sdt>
        </w:tc>
        <w:tc>
          <w:tcPr>
            <w:tcW w:w="1835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-1438972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D706D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</w:tr>
      <w:tr w:rsidR="00253AFE" w:rsidRPr="0047737F" w14:paraId="6471EEC3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2A56BA71" w14:textId="77777777" w:rsidR="00253AFE" w:rsidRPr="00CD2FED" w:rsidRDefault="00253AFE" w:rsidP="00E42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FED">
              <w:rPr>
                <w:rFonts w:asciiTheme="minorHAnsi" w:hAnsiTheme="minorHAnsi" w:cstheme="minorHAnsi"/>
                <w:sz w:val="22"/>
                <w:szCs w:val="22"/>
              </w:rPr>
              <w:t>CRP</w:t>
            </w:r>
          </w:p>
        </w:tc>
        <w:tc>
          <w:tcPr>
            <w:tcW w:w="1836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-218834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3B5A4A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  <w:tc>
          <w:tcPr>
            <w:tcW w:w="1835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167961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03AF88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</w:tr>
      <w:tr w:rsidR="00253AFE" w:rsidRPr="0047737F" w14:paraId="7A928E7A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01E1A083" w14:textId="77777777" w:rsidR="00253AFE" w:rsidRPr="00CD2FED" w:rsidRDefault="00253AFE" w:rsidP="00E42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FED">
              <w:rPr>
                <w:rFonts w:asciiTheme="minorHAnsi" w:hAnsiTheme="minorHAnsi" w:cstheme="minorHAnsi"/>
                <w:sz w:val="22"/>
                <w:szCs w:val="22"/>
              </w:rPr>
              <w:t>Hemoglobin</w:t>
            </w:r>
          </w:p>
        </w:tc>
        <w:tc>
          <w:tcPr>
            <w:tcW w:w="1836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1222402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D763C2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  <w:tc>
          <w:tcPr>
            <w:tcW w:w="1835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1105541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1ADCBA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</w:tr>
      <w:tr w:rsidR="00253AFE" w:rsidRPr="0047737F" w14:paraId="7FF929A7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6370E663" w14:textId="77777777" w:rsidR="00253AFE" w:rsidRPr="00CD2FED" w:rsidRDefault="00253AFE" w:rsidP="00E42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FED">
              <w:rPr>
                <w:rFonts w:asciiTheme="minorHAnsi" w:hAnsiTheme="minorHAnsi" w:cstheme="minorHAnsi"/>
                <w:sz w:val="22"/>
                <w:szCs w:val="22"/>
              </w:rPr>
              <w:t>PT-INR</w:t>
            </w:r>
          </w:p>
        </w:tc>
        <w:tc>
          <w:tcPr>
            <w:tcW w:w="1836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-434912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35EC5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  <w:tc>
          <w:tcPr>
            <w:tcW w:w="1835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1314532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97A09B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</w:tr>
      <w:tr w:rsidR="00253AFE" w:rsidRPr="0047737F" w14:paraId="431A37D8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14BFF996" w14:textId="77777777" w:rsidR="00253AFE" w:rsidRPr="00CD2FED" w:rsidRDefault="00253AFE" w:rsidP="00E42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2FED">
              <w:rPr>
                <w:rFonts w:asciiTheme="minorHAnsi" w:hAnsiTheme="minorHAnsi" w:cstheme="minorHAnsi"/>
                <w:sz w:val="22"/>
                <w:szCs w:val="22"/>
              </w:rPr>
              <w:t>Venøse prøver levert/ sendt til annet laboratorium</w:t>
            </w:r>
          </w:p>
        </w:tc>
        <w:tc>
          <w:tcPr>
            <w:tcW w:w="1836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182154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D6A42B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  <w:tc>
          <w:tcPr>
            <w:tcW w:w="1835" w:type="dxa"/>
            <w:vAlign w:val="center"/>
          </w:tcPr>
          <w:p w14:paraId="7C64D3B1" w14:textId="77777777" w:rsidR="00253AFE" w:rsidRPr="00253AFE" w:rsidRDefault="00253AFE" w:rsidP="00253AFE">
            <w:pPr>
              <w:jc w:val="center"/>
              <w:rPr>
                <w:rFonts w:ascii="Segoe UI Symbol" w:eastAsia="MS Gothic" w:hAnsi="Segoe UI Symbol" w:cs="Segoe UI Symbol"/>
                <w:b/>
                <w:sz w:val="22"/>
              </w:rPr>
            </w:pPr>
          </w:p>
        </w:tc>
      </w:tr>
      <w:tr w:rsidR="00253AFE" w:rsidRPr="0047737F" w14:paraId="0FA2C524" w14:textId="77777777" w:rsidTr="007C106A">
        <w:trPr>
          <w:trHeight w:val="284"/>
        </w:trPr>
        <w:tc>
          <w:tcPr>
            <w:tcW w:w="5957" w:type="dxa"/>
            <w:vAlign w:val="center"/>
          </w:tcPr>
          <w:p w14:paraId="5FDD2DC3" w14:textId="77777777" w:rsidR="00253AFE" w:rsidRPr="00E42BC6" w:rsidRDefault="00253AFE" w:rsidP="00E42BC6">
            <w:pPr>
              <w:rPr>
                <w:rFonts w:ascii="Segoe UI Symbol" w:eastAsia="MS Gothic" w:hAnsi="Segoe UI Symbol" w:cs="Segoe UI Symbol"/>
                <w:sz w:val="22"/>
              </w:rPr>
            </w:pPr>
          </w:p>
        </w:tc>
        <w:tc>
          <w:tcPr>
            <w:tcW w:w="1836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-1095782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3178F1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  <w:tc>
          <w:tcPr>
            <w:tcW w:w="1835" w:type="dxa"/>
            <w:vAlign w:val="center"/>
          </w:tcPr>
          <w:sdt>
            <w:sdtPr>
              <w:rPr>
                <w:rFonts w:ascii="Segoe UI Symbol" w:eastAsia="MS Gothic" w:hAnsi="Segoe UI Symbol" w:cs="Segoe UI Symbol"/>
                <w:b/>
                <w:sz w:val="22"/>
              </w:rPr>
              <w:id w:val="-1661525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98CFE" w14:textId="77777777" w:rsidR="00253AFE" w:rsidRPr="00253AFE" w:rsidRDefault="00253AFE" w:rsidP="00253AFE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22"/>
                  </w:rPr>
                </w:pPr>
                <w:r w:rsidRPr="00253AFE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sdtContent>
          </w:sdt>
        </w:tc>
      </w:tr>
    </w:tbl>
    <w:p w14:paraId="7271B9E3" w14:textId="77777777" w:rsidR="007C106A" w:rsidRDefault="007C106A" w:rsidP="00F751FD">
      <w:pPr>
        <w:shd w:val="clear" w:color="auto" w:fill="FFFFFF" w:themeFill="background1"/>
        <w:contextualSpacing/>
        <w:rPr>
          <w:rFonts w:asciiTheme="minorHAnsi" w:hAnsiTheme="minorHAnsi" w:cstheme="minorHAnsi"/>
        </w:rPr>
      </w:pPr>
      <w:r w:rsidRPr="00F751FD">
        <w:rPr>
          <w:rFonts w:asciiTheme="minorHAnsi" w:hAnsiTheme="minorHAnsi" w:cstheme="minorHAnsi"/>
          <w:sz w:val="22"/>
        </w:rPr>
        <w:t xml:space="preserve">* </w:t>
      </w:r>
      <w:r w:rsidRPr="00F751FD">
        <w:rPr>
          <w:rFonts w:asciiTheme="minorHAnsi" w:hAnsiTheme="minorHAnsi" w:cstheme="minorHAnsi"/>
          <w:sz w:val="20"/>
        </w:rPr>
        <w:t>Transport av prøver til legekontor</w:t>
      </w:r>
      <w:r w:rsidR="001C23CC" w:rsidRPr="00F751FD">
        <w:rPr>
          <w:rFonts w:asciiTheme="minorHAnsi" w:hAnsiTheme="minorHAnsi" w:cstheme="minorHAnsi"/>
          <w:sz w:val="20"/>
        </w:rPr>
        <w:t>/</w:t>
      </w:r>
      <w:r w:rsidR="00514986" w:rsidRPr="00F751FD">
        <w:rPr>
          <w:rFonts w:asciiTheme="minorHAnsi" w:hAnsiTheme="minorHAnsi" w:cstheme="minorHAnsi"/>
          <w:sz w:val="20"/>
        </w:rPr>
        <w:t xml:space="preserve">legevakt. </w:t>
      </w:r>
      <w:r w:rsidR="006C7EB8" w:rsidRPr="00F751FD">
        <w:rPr>
          <w:rFonts w:asciiTheme="minorHAnsi" w:hAnsiTheme="minorHAnsi" w:cstheme="minorHAnsi"/>
          <w:sz w:val="20"/>
        </w:rPr>
        <w:t xml:space="preserve">Ev. annen </w:t>
      </w:r>
      <w:r w:rsidR="00C223C6" w:rsidRPr="00F751FD">
        <w:rPr>
          <w:rFonts w:asciiTheme="minorHAnsi" w:hAnsiTheme="minorHAnsi" w:cstheme="minorHAnsi"/>
          <w:sz w:val="20"/>
        </w:rPr>
        <w:t xml:space="preserve">samarbeidende </w:t>
      </w:r>
      <w:r w:rsidR="00514986" w:rsidRPr="00F751FD">
        <w:rPr>
          <w:rFonts w:asciiTheme="minorHAnsi" w:hAnsiTheme="minorHAnsi" w:cstheme="minorHAnsi"/>
          <w:sz w:val="20"/>
        </w:rPr>
        <w:t>enhet:</w:t>
      </w:r>
      <w:r w:rsidR="00657704" w:rsidRPr="00F751FD">
        <w:rPr>
          <w:rFonts w:asciiTheme="minorHAnsi" w:hAnsiTheme="minorHAnsi" w:cstheme="minorHAnsi"/>
          <w:sz w:val="20"/>
        </w:rPr>
        <w:t xml:space="preserve"> </w:t>
      </w:r>
      <w:r w:rsidR="00514986" w:rsidRPr="00F751FD">
        <w:rPr>
          <w:rFonts w:asciiTheme="minorHAnsi" w:hAnsiTheme="minorHAnsi" w:cstheme="minorHAnsi"/>
          <w:sz w:val="20"/>
        </w:rPr>
        <w:t>__________________________</w:t>
      </w:r>
      <w:r w:rsidR="00657704" w:rsidRPr="00F751FD">
        <w:rPr>
          <w:rFonts w:asciiTheme="minorHAnsi" w:hAnsiTheme="minorHAnsi" w:cstheme="minorHAnsi"/>
          <w:sz w:val="20"/>
        </w:rPr>
        <w:t>____</w:t>
      </w:r>
    </w:p>
    <w:p w14:paraId="0FF52211" w14:textId="77777777" w:rsidR="00136088" w:rsidRPr="0047737F" w:rsidRDefault="00136088" w:rsidP="00136088">
      <w:pPr>
        <w:pStyle w:val="Overskrift2"/>
        <w:rPr>
          <w:rFonts w:asciiTheme="minorHAnsi" w:hAnsiTheme="minorHAnsi" w:cstheme="minorHAnsi"/>
          <w:b w:val="0"/>
        </w:rPr>
      </w:pPr>
      <w:r w:rsidRPr="0047737F">
        <w:rPr>
          <w:rFonts w:asciiTheme="minorHAnsi" w:hAnsiTheme="minorHAnsi" w:cstheme="minorHAnsi"/>
        </w:rPr>
        <w:t>Rekvirering av laboratorieprøver som utføres av hjemmetjenesten: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443"/>
        <w:gridCol w:w="9185"/>
      </w:tblGrid>
      <w:tr w:rsidR="00136088" w:rsidRPr="0047737F" w14:paraId="3CB32F12" w14:textId="77777777" w:rsidTr="007B0C43">
        <w:trPr>
          <w:trHeight w:val="284"/>
        </w:trPr>
        <w:tc>
          <w:tcPr>
            <w:tcW w:w="9634" w:type="dxa"/>
            <w:gridSpan w:val="2"/>
          </w:tcPr>
          <w:p w14:paraId="4A28AF88" w14:textId="77777777" w:rsidR="00136088" w:rsidRPr="00AD51A1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D51A1">
              <w:rPr>
                <w:rFonts w:asciiTheme="minorHAnsi" w:hAnsiTheme="minorHAnsi" w:cstheme="minorHAnsi"/>
                <w:sz w:val="22"/>
                <w:szCs w:val="22"/>
              </w:rPr>
              <w:t>Fastlege kan rekvirere laboratorieprøver</w:t>
            </w:r>
          </w:p>
          <w:p w14:paraId="15E2C794" w14:textId="77777777" w:rsidR="00136088" w:rsidRPr="00AD51A1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0F4412" w14:textId="77777777" w:rsidR="00136088" w:rsidRPr="00AD51A1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D51A1">
              <w:rPr>
                <w:rFonts w:asciiTheme="minorHAnsi" w:hAnsiTheme="minorHAnsi" w:cstheme="minorHAnsi"/>
                <w:sz w:val="22"/>
                <w:szCs w:val="22"/>
              </w:rPr>
              <w:t>I tillegg kan også lege ved følgende enheter rekvirere laboratorieprøver:</w:t>
            </w:r>
          </w:p>
        </w:tc>
      </w:tr>
      <w:tr w:rsidR="00136088" w:rsidRPr="0047737F" w14:paraId="320FE6A8" w14:textId="77777777" w:rsidTr="007B0C43">
        <w:trPr>
          <w:trHeight w:val="284"/>
        </w:trPr>
        <w:tc>
          <w:tcPr>
            <w:tcW w:w="443" w:type="dxa"/>
            <w:vAlign w:val="center"/>
          </w:tcPr>
          <w:p w14:paraId="412198C9" w14:textId="77777777" w:rsidR="00136088" w:rsidRPr="0047737F" w:rsidRDefault="00136088" w:rsidP="007B0C43">
            <w:pPr>
              <w:jc w:val="center"/>
              <w:rPr>
                <w:rFonts w:asciiTheme="minorHAnsi" w:hAnsiTheme="minorHAnsi" w:cstheme="minorHAnsi"/>
              </w:rPr>
            </w:pPr>
            <w:r w:rsidRPr="0047737F">
              <w:rPr>
                <w:rFonts w:ascii="Segoe UI Symbol" w:eastAsia="MS Gothic" w:hAnsi="Segoe UI Symbol" w:cs="Segoe UI Symbol"/>
                <w:b/>
                <w:sz w:val="22"/>
              </w:rPr>
              <w:t>☐</w:t>
            </w:r>
          </w:p>
        </w:tc>
        <w:tc>
          <w:tcPr>
            <w:tcW w:w="9191" w:type="dxa"/>
          </w:tcPr>
          <w:p w14:paraId="40EF294B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Legevakt ved akutte tilstander</w:t>
            </w:r>
          </w:p>
        </w:tc>
      </w:tr>
      <w:tr w:rsidR="00136088" w:rsidRPr="0047737F" w14:paraId="6C4EBE09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183310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vAlign w:val="center"/>
              </w:tcPr>
              <w:p w14:paraId="27108EA7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91" w:type="dxa"/>
          </w:tcPr>
          <w:p w14:paraId="413D6B6B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Spesialisthelsetjenesten – </w:t>
            </w:r>
            <w:r w:rsidRPr="00AD51A1">
              <w:rPr>
                <w:rFonts w:asciiTheme="minorHAnsi" w:hAnsiTheme="minorHAnsi" w:cstheme="minorHAnsi"/>
                <w:sz w:val="22"/>
                <w:szCs w:val="22"/>
              </w:rPr>
              <w:t>iht. lokale rutiner, spesifiser:</w:t>
            </w:r>
            <w:r w:rsidRPr="00CF09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51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F09D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D51A1">
              <w:rPr>
                <w:rFonts w:asciiTheme="minorHAnsi" w:hAnsiTheme="minorHAnsi" w:cstheme="minorHAnsi"/>
                <w:sz w:val="22"/>
                <w:szCs w:val="22"/>
              </w:rPr>
            </w:r>
            <w:r w:rsidRPr="00AD51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09D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09D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09D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09D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09D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D51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3DD5B21" w14:textId="77777777" w:rsidR="00136088" w:rsidRPr="0047737F" w:rsidRDefault="00136088" w:rsidP="00136088">
      <w:pPr>
        <w:pStyle w:val="Overskrift2"/>
        <w:rPr>
          <w:rFonts w:asciiTheme="minorHAnsi" w:hAnsiTheme="minorHAnsi" w:cstheme="minorHAnsi"/>
        </w:rPr>
      </w:pPr>
      <w:r w:rsidRPr="0047737F">
        <w:rPr>
          <w:rFonts w:asciiTheme="minorHAnsi" w:hAnsiTheme="minorHAnsi" w:cstheme="minorHAnsi"/>
        </w:rPr>
        <w:t>Ved hvilke situasjoner kan hjemmetjenesten rekvirere laboratorieprøver: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443"/>
        <w:gridCol w:w="9185"/>
      </w:tblGrid>
      <w:tr w:rsidR="00136088" w:rsidRPr="0047737F" w14:paraId="07CDDF19" w14:textId="77777777" w:rsidTr="007B0C43">
        <w:trPr>
          <w:trHeight w:val="284"/>
        </w:trPr>
        <w:tc>
          <w:tcPr>
            <w:tcW w:w="443" w:type="dxa"/>
            <w:shd w:val="clear" w:color="auto" w:fill="auto"/>
          </w:tcPr>
          <w:p w14:paraId="7DFDBE34" w14:textId="77777777" w:rsidR="00136088" w:rsidRPr="0047737F" w:rsidRDefault="00136088" w:rsidP="007B0C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85" w:type="dxa"/>
            <w:shd w:val="clear" w:color="auto" w:fill="auto"/>
          </w:tcPr>
          <w:p w14:paraId="0A76BA18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Glukose 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(2, 3)</w:t>
            </w:r>
          </w:p>
        </w:tc>
      </w:tr>
      <w:tr w:rsidR="00136088" w:rsidRPr="0047737F" w14:paraId="75936515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130137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shd w:val="clear" w:color="auto" w:fill="auto"/>
                <w:vAlign w:val="center"/>
              </w:tcPr>
              <w:p w14:paraId="7FF47448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9185" w:type="dxa"/>
            <w:shd w:val="clear" w:color="auto" w:fill="auto"/>
            <w:vAlign w:val="center"/>
          </w:tcPr>
          <w:p w14:paraId="601DE2D1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Forverret somatisk tilstand hos bruker med diabetes – feber, tegn til </w:t>
            </w:r>
            <w:proofErr w:type="spellStart"/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hypo</w:t>
            </w:r>
            <w:proofErr w:type="spellEnd"/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-/hyperglykemi</w:t>
            </w:r>
          </w:p>
        </w:tc>
      </w:tr>
      <w:tr w:rsidR="00136088" w:rsidRPr="0047737F" w14:paraId="43B5AD2F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11256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shd w:val="clear" w:color="auto" w:fill="auto"/>
                <w:vAlign w:val="center"/>
              </w:tcPr>
              <w:p w14:paraId="3299CBD1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5" w:type="dxa"/>
            <w:shd w:val="clear" w:color="auto" w:fill="auto"/>
            <w:vAlign w:val="center"/>
          </w:tcPr>
          <w:p w14:paraId="512CEE10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Forverret somatisk tilstand hos bruker uten diabetes – nedsatt bevissthet, tegn på diabetes </w:t>
            </w:r>
          </w:p>
        </w:tc>
      </w:tr>
      <w:tr w:rsidR="00136088" w:rsidRPr="0047737F" w14:paraId="3699D8F3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126742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shd w:val="clear" w:color="auto" w:fill="auto"/>
                <w:vAlign w:val="center"/>
              </w:tcPr>
              <w:p w14:paraId="2BC1C7F5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5" w:type="dxa"/>
            <w:shd w:val="clear" w:color="auto" w:fill="auto"/>
            <w:vAlign w:val="center"/>
          </w:tcPr>
          <w:p w14:paraId="4420BA5A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Rutinemessig oppfølging hos bruker med diabetes – helst iht. plan fra lege/sykehus*</w:t>
            </w:r>
          </w:p>
        </w:tc>
      </w:tr>
      <w:tr w:rsidR="00136088" w:rsidRPr="0047737F" w14:paraId="0BC3A41B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10588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shd w:val="clear" w:color="auto" w:fill="auto"/>
                <w:vAlign w:val="center"/>
              </w:tcPr>
              <w:p w14:paraId="4724BC57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5" w:type="dxa"/>
            <w:shd w:val="clear" w:color="auto" w:fill="auto"/>
            <w:vAlign w:val="center"/>
          </w:tcPr>
          <w:p w14:paraId="675A3C2E" w14:textId="77777777" w:rsidR="00136088" w:rsidRPr="00AD51A1" w:rsidRDefault="00136088" w:rsidP="00CF09D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Iht. lokale rutiner</w:t>
            </w:r>
          </w:p>
        </w:tc>
      </w:tr>
    </w:tbl>
    <w:p w14:paraId="6B7B48CB" w14:textId="77777777" w:rsidR="00136088" w:rsidRPr="0047737F" w:rsidRDefault="00136088" w:rsidP="00136088">
      <w:pPr>
        <w:pStyle w:val="Overskrift2"/>
        <w:rPr>
          <w:rFonts w:asciiTheme="minorHAnsi" w:hAnsiTheme="minorHAnsi" w:cstheme="minorHAnsi"/>
        </w:rPr>
      </w:pPr>
      <w:r w:rsidRPr="0047737F">
        <w:rPr>
          <w:rFonts w:asciiTheme="minorHAnsi" w:hAnsiTheme="minorHAnsi" w:cstheme="minorHAnsi"/>
        </w:rPr>
        <w:lastRenderedPageBreak/>
        <w:t>Ved hvilke situasjoner kan hjemmetjenesten rekvirere laboratorieprøver: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499"/>
      </w:tblGrid>
      <w:tr w:rsidR="00136088" w:rsidRPr="0047737F" w14:paraId="0C1BC775" w14:textId="77777777" w:rsidTr="007B0C43">
        <w:trPr>
          <w:trHeight w:val="284"/>
        </w:trPr>
        <w:tc>
          <w:tcPr>
            <w:tcW w:w="562" w:type="dxa"/>
          </w:tcPr>
          <w:p w14:paraId="73A47B4B" w14:textId="77777777" w:rsidR="00136088" w:rsidRPr="0047737F" w:rsidRDefault="00136088" w:rsidP="007B0C4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081AEDA7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Urinprøve til undersøkelse med urinstrimmel 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(3, 4)</w:t>
            </w:r>
          </w:p>
        </w:tc>
      </w:tr>
      <w:tr w:rsidR="00136088" w:rsidRPr="0047737F" w14:paraId="10AB63B2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185815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0BF984A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</w:tcPr>
          <w:p w14:paraId="71421EFA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Urinstrimmel skal alltid være rekvirert av lege</w:t>
            </w:r>
          </w:p>
        </w:tc>
      </w:tr>
      <w:tr w:rsidR="00136088" w:rsidRPr="0047737F" w14:paraId="23AC9EC4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135994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A1C5558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</w:tcPr>
          <w:p w14:paraId="4C02D4DA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Urinstrimmel kan bli rekvirert av hjemmetjenesten i følgende situasjoner:</w:t>
            </w:r>
          </w:p>
        </w:tc>
      </w:tr>
      <w:tr w:rsidR="00136088" w:rsidRPr="0047737F" w14:paraId="2B26C70E" w14:textId="77777777" w:rsidTr="007B0C43">
        <w:trPr>
          <w:trHeight w:val="284"/>
        </w:trPr>
        <w:tc>
          <w:tcPr>
            <w:tcW w:w="562" w:type="dxa"/>
          </w:tcPr>
          <w:p w14:paraId="30538A70" w14:textId="77777777" w:rsidR="00136088" w:rsidRPr="0047737F" w:rsidRDefault="00136088" w:rsidP="007B0C4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</w:rPr>
            <w:id w:val="-105993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FF2BE3C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6E78CB93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Ved akutte symptomer fra urinveier som er typisk for UVI* – Bruk urinprøve sjekkliste (5) </w:t>
            </w:r>
          </w:p>
        </w:tc>
      </w:tr>
      <w:tr w:rsidR="00136088" w:rsidRPr="00495926" w14:paraId="48D62CA8" w14:textId="77777777" w:rsidTr="007B0C43">
        <w:trPr>
          <w:trHeight w:val="284"/>
        </w:trPr>
        <w:tc>
          <w:tcPr>
            <w:tcW w:w="562" w:type="dxa"/>
          </w:tcPr>
          <w:p w14:paraId="09AF3948" w14:textId="77777777" w:rsidR="00136088" w:rsidRPr="0047737F" w:rsidRDefault="00136088" w:rsidP="007B0C4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</w:rPr>
            <w:id w:val="-184677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23546CA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70E97FBB" w14:textId="77777777" w:rsidR="00136088" w:rsidRPr="00495926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5926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Ved tegn til blod i urinen*</w:t>
            </w:r>
            <w:r w:rsidR="00293CBA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*</w:t>
            </w:r>
          </w:p>
        </w:tc>
      </w:tr>
      <w:tr w:rsidR="00136088" w:rsidRPr="0047737F" w14:paraId="7DB92404" w14:textId="77777777" w:rsidTr="007B0C43">
        <w:trPr>
          <w:trHeight w:val="284"/>
        </w:trPr>
        <w:tc>
          <w:tcPr>
            <w:tcW w:w="562" w:type="dxa"/>
          </w:tcPr>
          <w:p w14:paraId="5B7C0F75" w14:textId="77777777" w:rsidR="00136088" w:rsidRPr="00495926" w:rsidRDefault="00136088" w:rsidP="007B0C43">
            <w:pPr>
              <w:jc w:val="center"/>
              <w:rPr>
                <w:rFonts w:asciiTheme="minorHAnsi" w:hAnsiTheme="minorHAnsi" w:cstheme="minorHAnsi"/>
                <w:b/>
                <w:sz w:val="22"/>
                <w:lang w:val="da-DK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</w:rPr>
            <w:id w:val="207924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169E0F5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15E7EE99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Iht. lokale rutiner, spesifiser: </w:t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7737F">
              <w:rPr>
                <w:rFonts w:asciiTheme="minorHAnsi" w:hAnsiTheme="minorHAnsi" w:cstheme="minorHAnsi"/>
                <w:sz w:val="22"/>
              </w:rPr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36088" w:rsidRPr="0047737F" w14:paraId="770F1FAB" w14:textId="77777777" w:rsidTr="007B0C43">
        <w:trPr>
          <w:trHeight w:val="284"/>
        </w:trPr>
        <w:tc>
          <w:tcPr>
            <w:tcW w:w="562" w:type="dxa"/>
          </w:tcPr>
          <w:p w14:paraId="42A7B5BF" w14:textId="77777777" w:rsidR="00136088" w:rsidRPr="0047737F" w:rsidRDefault="00136088" w:rsidP="007B0C4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36F449D0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b/>
                <w:sz w:val="8"/>
                <w:szCs w:val="22"/>
              </w:rPr>
            </w:pPr>
          </w:p>
          <w:p w14:paraId="54C079D7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CRP 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(3, 4)</w:t>
            </w:r>
          </w:p>
        </w:tc>
      </w:tr>
      <w:tr w:rsidR="00136088" w:rsidRPr="0047737F" w14:paraId="38BAD13E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6385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A3ED8E9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</w:tcPr>
          <w:p w14:paraId="78142ACC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47737F">
              <w:rPr>
                <w:rFonts w:asciiTheme="minorHAnsi" w:hAnsiTheme="minorHAnsi" w:cstheme="minorHAnsi"/>
                <w:sz w:val="22"/>
              </w:rPr>
              <w:t>Analyse av CRP skal alltid være rekvirert av lege</w:t>
            </w:r>
          </w:p>
        </w:tc>
      </w:tr>
      <w:tr w:rsidR="00136088" w:rsidRPr="0047737F" w14:paraId="7AF5DCC7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149243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1F9F82F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</w:tcPr>
          <w:p w14:paraId="1DB319EA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47737F">
              <w:rPr>
                <w:rFonts w:asciiTheme="minorHAnsi" w:hAnsiTheme="minorHAnsi" w:cstheme="minorHAnsi"/>
                <w:sz w:val="22"/>
              </w:rPr>
              <w:t>Analyse av CRP kan bli rekvirert av hjemmetjenesten iht. lokale rutiner, spesifiser:</w:t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737F">
              <w:rPr>
                <w:rFonts w:asciiTheme="minorHAnsi" w:hAnsiTheme="minorHAnsi" w:cstheme="minorHAnsi"/>
                <w:color w:val="FF0000"/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737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47737F">
              <w:rPr>
                <w:rFonts w:asciiTheme="minorHAnsi" w:hAnsiTheme="minorHAnsi" w:cstheme="minorHAnsi"/>
                <w:color w:val="FF0000"/>
                <w:sz w:val="22"/>
              </w:rPr>
            </w:r>
            <w:r w:rsidRPr="0047737F">
              <w:rPr>
                <w:rFonts w:asciiTheme="minorHAnsi" w:hAnsiTheme="minorHAnsi" w:cstheme="minorHAnsi"/>
                <w:color w:val="FF0000"/>
                <w:sz w:val="22"/>
              </w:rPr>
              <w:fldChar w:fldCharType="separate"/>
            </w:r>
            <w:r w:rsidRPr="0047737F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color w:val="FF0000"/>
                <w:sz w:val="22"/>
              </w:rPr>
              <w:fldChar w:fldCharType="end"/>
            </w:r>
          </w:p>
        </w:tc>
      </w:tr>
      <w:tr w:rsidR="00136088" w:rsidRPr="0047737F" w14:paraId="7B3D98F2" w14:textId="77777777" w:rsidTr="007B0C43">
        <w:trPr>
          <w:trHeight w:val="284"/>
        </w:trPr>
        <w:tc>
          <w:tcPr>
            <w:tcW w:w="562" w:type="dxa"/>
          </w:tcPr>
          <w:p w14:paraId="4523B607" w14:textId="77777777" w:rsidR="00136088" w:rsidRPr="0047737F" w:rsidRDefault="00136088" w:rsidP="007B0C4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60B0E93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b/>
                <w:sz w:val="8"/>
                <w:szCs w:val="22"/>
              </w:rPr>
            </w:pPr>
          </w:p>
          <w:p w14:paraId="713AE3AF" w14:textId="77777777" w:rsidR="00136088" w:rsidRPr="0047737F" w:rsidRDefault="00136088" w:rsidP="007B0C4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b/>
                <w:sz w:val="22"/>
                <w:szCs w:val="22"/>
              </w:rPr>
              <w:t>Andre analyser:</w:t>
            </w:r>
          </w:p>
        </w:tc>
      </w:tr>
      <w:tr w:rsidR="00136088" w:rsidRPr="0047737F" w14:paraId="4DFFD0C5" w14:textId="77777777" w:rsidTr="007B0C43">
        <w:trPr>
          <w:trHeight w:val="284"/>
        </w:trPr>
        <w:tc>
          <w:tcPr>
            <w:tcW w:w="562" w:type="dxa"/>
          </w:tcPr>
          <w:p w14:paraId="05217D2B" w14:textId="77777777" w:rsidR="00136088" w:rsidRPr="0047737F" w:rsidRDefault="00000000" w:rsidP="007B0C4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07527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06A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</w:tcPr>
          <w:p w14:paraId="70CB9AD5" w14:textId="77777777" w:rsidR="00136088" w:rsidRPr="0047737F" w:rsidRDefault="00136088" w:rsidP="007B0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Iht. lokale rutiner, spesifiser: </w:t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7737F">
              <w:rPr>
                <w:rFonts w:asciiTheme="minorHAnsi" w:hAnsiTheme="minorHAnsi" w:cstheme="minorHAnsi"/>
                <w:sz w:val="22"/>
              </w:rPr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9F8E4EA" w14:textId="77777777" w:rsidR="00136088" w:rsidRDefault="00136088" w:rsidP="00136088">
      <w:pPr>
        <w:contextualSpacing/>
        <w:rPr>
          <w:rFonts w:asciiTheme="minorHAnsi" w:hAnsiTheme="minorHAnsi" w:cstheme="minorHAnsi"/>
          <w:sz w:val="22"/>
        </w:rPr>
      </w:pPr>
      <w:r w:rsidRPr="0047737F">
        <w:rPr>
          <w:rFonts w:asciiTheme="minorHAnsi" w:hAnsiTheme="minorHAnsi" w:cstheme="minorHAnsi"/>
          <w:sz w:val="22"/>
        </w:rPr>
        <w:t>*</w:t>
      </w:r>
      <w:r w:rsidR="00293CBA">
        <w:rPr>
          <w:rFonts w:asciiTheme="minorHAnsi" w:hAnsiTheme="minorHAnsi" w:cstheme="minorHAnsi"/>
          <w:sz w:val="22"/>
        </w:rPr>
        <w:t>*</w:t>
      </w:r>
      <w:r w:rsidRPr="0047737F">
        <w:rPr>
          <w:rFonts w:asciiTheme="minorHAnsi" w:hAnsiTheme="minorHAnsi" w:cstheme="minorHAnsi"/>
          <w:sz w:val="20"/>
        </w:rPr>
        <w:t>Bruk av laboratorieanalyser før pasienten vurderes av lege krever opplæring og skriftlige lokale rutiner.</w:t>
      </w:r>
      <w:r w:rsidRPr="0047737F">
        <w:rPr>
          <w:rFonts w:asciiTheme="minorHAnsi" w:hAnsiTheme="minorHAnsi" w:cstheme="minorHAnsi"/>
          <w:sz w:val="22"/>
        </w:rPr>
        <w:t xml:space="preserve"> </w:t>
      </w:r>
    </w:p>
    <w:p w14:paraId="0C72CC90" w14:textId="77777777" w:rsidR="00247228" w:rsidRPr="0047737F" w:rsidRDefault="00247228" w:rsidP="00136088">
      <w:pPr>
        <w:contextualSpacing/>
        <w:rPr>
          <w:rFonts w:asciiTheme="minorHAnsi" w:hAnsiTheme="minorHAnsi" w:cstheme="minorHAnsi"/>
          <w:sz w:val="22"/>
        </w:rPr>
      </w:pPr>
    </w:p>
    <w:p w14:paraId="2B1E64D7" w14:textId="77777777" w:rsidR="00136088" w:rsidRPr="0047737F" w:rsidRDefault="00136088" w:rsidP="00136088">
      <w:pPr>
        <w:spacing w:line="259" w:lineRule="auto"/>
        <w:rPr>
          <w:rFonts w:asciiTheme="minorHAnsi" w:eastAsiaTheme="majorEastAsia" w:hAnsiTheme="minorHAnsi" w:cstheme="minorHAnsi"/>
          <w:b/>
          <w:bCs/>
          <w:color w:val="000000" w:themeColor="text1"/>
          <w:sz w:val="26"/>
          <w:szCs w:val="26"/>
        </w:rPr>
      </w:pPr>
      <w:r w:rsidRPr="0047737F">
        <w:rPr>
          <w:rFonts w:asciiTheme="minorHAnsi" w:eastAsiaTheme="majorEastAsia" w:hAnsiTheme="minorHAnsi" w:cstheme="minorHAnsi"/>
          <w:b/>
          <w:bCs/>
          <w:color w:val="000000" w:themeColor="text1"/>
          <w:sz w:val="26"/>
          <w:szCs w:val="26"/>
        </w:rPr>
        <w:t>Hvordan prøvesvaret rapporteres til lege:</w:t>
      </w:r>
    </w:p>
    <w:tbl>
      <w:tblPr>
        <w:tblStyle w:val="Tabellrutenett"/>
        <w:tblW w:w="5000" w:type="pct"/>
        <w:tblInd w:w="-5" w:type="dxa"/>
        <w:tblLook w:val="04A0" w:firstRow="1" w:lastRow="0" w:firstColumn="1" w:lastColumn="0" w:noHBand="0" w:noVBand="1"/>
      </w:tblPr>
      <w:tblGrid>
        <w:gridCol w:w="567"/>
        <w:gridCol w:w="9061"/>
      </w:tblGrid>
      <w:tr w:rsidR="00136088" w:rsidRPr="0047737F" w14:paraId="51656162" w14:textId="77777777" w:rsidTr="007B0C43">
        <w:trPr>
          <w:trHeight w:val="284"/>
        </w:trPr>
        <w:tc>
          <w:tcPr>
            <w:tcW w:w="567" w:type="dxa"/>
            <w:vAlign w:val="center"/>
          </w:tcPr>
          <w:p w14:paraId="480F4C3E" w14:textId="77777777" w:rsidR="00136088" w:rsidRPr="0047737F" w:rsidRDefault="00136088" w:rsidP="007B0C4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0DECD2F3" w14:textId="77777777" w:rsidR="00136088" w:rsidRPr="0047737F" w:rsidRDefault="00136088" w:rsidP="007B0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Svar ringes til ansvarlig lege** umiddelbart etter at resultatet foreligger:</w:t>
            </w:r>
          </w:p>
        </w:tc>
      </w:tr>
      <w:tr w:rsidR="00136088" w:rsidRPr="0047737F" w14:paraId="1E1527E7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150824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955D3C7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14:paraId="2CAA57B4" w14:textId="77777777" w:rsidR="00136088" w:rsidRPr="00293CBA" w:rsidRDefault="00136088" w:rsidP="007B0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CBA">
              <w:rPr>
                <w:rFonts w:asciiTheme="minorHAnsi" w:hAnsiTheme="minorHAnsi" w:cstheme="minorHAnsi"/>
                <w:sz w:val="22"/>
                <w:szCs w:val="22"/>
              </w:rPr>
              <w:t>Ansvarlig lege**</w:t>
            </w:r>
            <w:r w:rsidR="00293CB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t xml:space="preserve">: Fastlege : </w:t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tt inn ukedager/tidspunkt."/>
                  </w:textInput>
                </w:ffData>
              </w:fldChar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3CBA">
              <w:rPr>
                <w:rFonts w:asciiTheme="minorHAnsi" w:hAnsiTheme="minorHAnsi" w:cstheme="minorHAnsi"/>
                <w:noProof/>
                <w:sz w:val="22"/>
                <w:szCs w:val="22"/>
              </w:rPr>
              <w:t>Sett inn ukedager/tidspunkt.</w:t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t xml:space="preserve">  Legevakt </w:t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tt inn ukedager/tidspunkt."/>
                  </w:textInput>
                </w:ffData>
              </w:fldChar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3CBA">
              <w:rPr>
                <w:rFonts w:asciiTheme="minorHAnsi" w:hAnsiTheme="minorHAnsi" w:cstheme="minorHAnsi"/>
                <w:noProof/>
                <w:sz w:val="22"/>
                <w:szCs w:val="22"/>
              </w:rPr>
              <w:t>Sett inn ukedager/tidspunkt.</w:t>
            </w:r>
            <w:r w:rsidRPr="00293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DF36923" w14:textId="77777777" w:rsidR="00136088" w:rsidRPr="00293CBA" w:rsidRDefault="00136088" w:rsidP="007B0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CBA">
              <w:rPr>
                <w:rFonts w:asciiTheme="minorHAnsi" w:hAnsiTheme="minorHAnsi" w:cstheme="minorHAnsi"/>
                <w:sz w:val="22"/>
                <w:szCs w:val="22"/>
              </w:rPr>
              <w:t>Prøve tatt ved forverret somatisk tilstand</w:t>
            </w:r>
          </w:p>
        </w:tc>
      </w:tr>
      <w:tr w:rsidR="00136088" w:rsidRPr="0047737F" w14:paraId="2F91D4C7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41146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CA887A2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14:paraId="58682CF7" w14:textId="77777777" w:rsidR="00136088" w:rsidRPr="0047737F" w:rsidRDefault="00136088" w:rsidP="007B0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Prøve tatt som planlagt oppfølging og som viser resultater utenfor referanseområdet eller område som er predefinert av lege</w:t>
            </w:r>
          </w:p>
        </w:tc>
      </w:tr>
      <w:tr w:rsidR="00136088" w:rsidRPr="0047737F" w14:paraId="27FAD547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177443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89C8FFE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14:paraId="794CB180" w14:textId="77777777" w:rsidR="00136088" w:rsidRPr="0047737F" w:rsidRDefault="00136088" w:rsidP="007B0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 xml:space="preserve">Iht. lokale rutiner, spesifiser: </w:t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7737F">
              <w:rPr>
                <w:rFonts w:asciiTheme="minorHAnsi" w:hAnsiTheme="minorHAnsi" w:cstheme="minorHAnsi"/>
                <w:sz w:val="22"/>
              </w:rPr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0E427E7A" w14:textId="77777777" w:rsidR="00136088" w:rsidRPr="0047737F" w:rsidRDefault="00136088" w:rsidP="007B0C43">
            <w:pPr>
              <w:rPr>
                <w:rFonts w:asciiTheme="minorHAnsi" w:hAnsiTheme="minorHAnsi" w:cstheme="minorHAnsi"/>
                <w:sz w:val="8"/>
                <w:szCs w:val="22"/>
              </w:rPr>
            </w:pPr>
          </w:p>
        </w:tc>
      </w:tr>
      <w:tr w:rsidR="00136088" w:rsidRPr="0047737F" w14:paraId="2A1FD94E" w14:textId="77777777" w:rsidTr="007B0C43">
        <w:trPr>
          <w:trHeight w:val="284"/>
        </w:trPr>
        <w:tc>
          <w:tcPr>
            <w:tcW w:w="567" w:type="dxa"/>
          </w:tcPr>
          <w:p w14:paraId="5CD4DF28" w14:textId="77777777" w:rsidR="00136088" w:rsidRPr="0047737F" w:rsidRDefault="00136088" w:rsidP="007B0C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D81DD9E" w14:textId="77777777" w:rsidR="00136088" w:rsidRPr="0047737F" w:rsidRDefault="00136088" w:rsidP="007B0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Elektronisk svar sendes til fastlege:</w:t>
            </w:r>
          </w:p>
        </w:tc>
      </w:tr>
      <w:tr w:rsidR="00136088" w:rsidRPr="0047737F" w14:paraId="10D4DD54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30014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2E05630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1357228B" w14:textId="77777777" w:rsidR="00136088" w:rsidRPr="0047737F" w:rsidRDefault="00136088" w:rsidP="007B0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Resultat for glukose, f.eks. siste 2 uker, hos bruker med diabetes sendes som samlerapport før planlagt oppfølging/legemiddelgjennomgang eller jevnlig (f.eks. hver 3-6 mnd.)</w:t>
            </w:r>
          </w:p>
        </w:tc>
      </w:tr>
      <w:tr w:rsidR="00136088" w:rsidRPr="0047737F" w14:paraId="1A9FC0E5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141045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13BA725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8882927" w14:textId="77777777" w:rsidR="00136088" w:rsidRPr="0047737F" w:rsidRDefault="00136088" w:rsidP="007B0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Resultat av andre analyser enn glukose, som er rekvirert som planlagt oppfølging og som ikke viser resultater utenfor referanseområdet eller område som er predefinert av lege</w:t>
            </w:r>
          </w:p>
        </w:tc>
      </w:tr>
      <w:tr w:rsidR="00136088" w:rsidRPr="0047737F" w14:paraId="281AB3EB" w14:textId="77777777" w:rsidTr="007B0C43">
        <w:trPr>
          <w:trHeight w:val="284"/>
        </w:trPr>
        <w:sdt>
          <w:sdtPr>
            <w:rPr>
              <w:rFonts w:asciiTheme="minorHAnsi" w:hAnsiTheme="minorHAnsi" w:cstheme="minorHAnsi"/>
              <w:b/>
              <w:sz w:val="22"/>
            </w:rPr>
            <w:id w:val="-73539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DB7D140" w14:textId="77777777" w:rsidR="00136088" w:rsidRPr="0047737F" w:rsidRDefault="00136088" w:rsidP="007B0C4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73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0FE39012" w14:textId="77777777" w:rsidR="00136088" w:rsidRPr="0047737F" w:rsidRDefault="00136088" w:rsidP="007B0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37F">
              <w:rPr>
                <w:rFonts w:asciiTheme="minorHAnsi" w:hAnsiTheme="minorHAnsi" w:cstheme="minorHAnsi"/>
                <w:sz w:val="22"/>
                <w:szCs w:val="22"/>
              </w:rPr>
              <w:t>Iht. lokale rutiner, spesifiser:</w:t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73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7737F">
              <w:rPr>
                <w:rFonts w:asciiTheme="minorHAnsi" w:hAnsiTheme="minorHAnsi" w:cstheme="minorHAnsi"/>
                <w:sz w:val="22"/>
              </w:rPr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37F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23750CC0" w14:textId="77777777" w:rsidR="00136088" w:rsidRPr="0047737F" w:rsidRDefault="00136088" w:rsidP="00136088">
      <w:pPr>
        <w:rPr>
          <w:rFonts w:asciiTheme="minorHAnsi" w:hAnsiTheme="minorHAnsi" w:cstheme="minorHAnsi"/>
          <w:sz w:val="14"/>
          <w:szCs w:val="18"/>
        </w:rPr>
      </w:pPr>
      <w:r w:rsidRPr="0047737F">
        <w:rPr>
          <w:rFonts w:asciiTheme="minorHAnsi" w:hAnsiTheme="minorHAnsi" w:cstheme="minorHAnsi"/>
          <w:sz w:val="20"/>
        </w:rPr>
        <w:t>**</w:t>
      </w:r>
      <w:r w:rsidR="00293CBA">
        <w:rPr>
          <w:rFonts w:asciiTheme="minorHAnsi" w:hAnsiTheme="minorHAnsi" w:cstheme="minorHAnsi"/>
          <w:sz w:val="20"/>
        </w:rPr>
        <w:t>*</w:t>
      </w:r>
      <w:r w:rsidRPr="0047737F">
        <w:rPr>
          <w:rFonts w:asciiTheme="minorHAnsi" w:hAnsiTheme="minorHAnsi" w:cstheme="minorHAnsi"/>
          <w:sz w:val="20"/>
        </w:rPr>
        <w:t xml:space="preserve"> Prøvesvar bør fortrinnsvis rapporteres til lege som har rekvirert prøvetakingen eller har ansvar for oppfølgingen. </w:t>
      </w:r>
    </w:p>
    <w:p w14:paraId="5C76D513" w14:textId="77777777" w:rsidR="004E03C5" w:rsidRDefault="004E03C5" w:rsidP="00136088">
      <w:pPr>
        <w:rPr>
          <w:rFonts w:asciiTheme="minorHAnsi" w:hAnsiTheme="minorHAnsi" w:cstheme="minorHAnsi"/>
        </w:rPr>
      </w:pPr>
    </w:p>
    <w:p w14:paraId="55D92400" w14:textId="77777777" w:rsidR="00136088" w:rsidRPr="00AD51A1" w:rsidRDefault="00136088" w:rsidP="00136088">
      <w:pPr>
        <w:rPr>
          <w:rFonts w:asciiTheme="minorHAnsi" w:hAnsiTheme="minorHAnsi" w:cstheme="minorHAnsi"/>
          <w:sz w:val="22"/>
          <w:szCs w:val="22"/>
          <w:lang w:eastAsia="nb-NO"/>
        </w:rPr>
      </w:pPr>
      <w:r w:rsidRPr="00AD51A1">
        <w:rPr>
          <w:rFonts w:asciiTheme="minorHAnsi" w:hAnsiTheme="minorHAnsi" w:cstheme="minorHAnsi"/>
          <w:sz w:val="22"/>
          <w:szCs w:val="22"/>
          <w:lang w:eastAsia="nb-NO"/>
        </w:rPr>
        <w:t xml:space="preserve">Avtale revurderes: </w:t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fldChar w:fldCharType="begin">
          <w:ffData>
            <w:name w:val="Tekst1"/>
            <w:enabled/>
            <w:calcOnExit w:val="0"/>
            <w:textInput>
              <w:default w:val="Sett inn dato for revurdering"/>
            </w:textInput>
          </w:ffData>
        </w:fldChar>
      </w:r>
      <w:bookmarkStart w:id="1" w:name="Tekst1"/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instrText xml:space="preserve"> FORMTEXT </w:instrText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fldChar w:fldCharType="separate"/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t>Sett inn dato for revurdering</w:t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fldChar w:fldCharType="end"/>
      </w:r>
      <w:bookmarkEnd w:id="1"/>
    </w:p>
    <w:p w14:paraId="0646F5A3" w14:textId="77777777" w:rsidR="004E03C5" w:rsidRDefault="004E03C5" w:rsidP="00136088">
      <w:pPr>
        <w:rPr>
          <w:rFonts w:asciiTheme="minorHAnsi" w:hAnsiTheme="minorHAnsi" w:cstheme="minorHAnsi"/>
        </w:rPr>
      </w:pPr>
    </w:p>
    <w:p w14:paraId="6B4A1553" w14:textId="77777777" w:rsidR="004E03C5" w:rsidRDefault="004E03C5" w:rsidP="00136088">
      <w:pPr>
        <w:rPr>
          <w:rFonts w:asciiTheme="minorHAnsi" w:hAnsiTheme="minorHAnsi" w:cstheme="minorHAnsi"/>
        </w:rPr>
      </w:pPr>
    </w:p>
    <w:p w14:paraId="14210A50" w14:textId="77777777" w:rsidR="00136088" w:rsidRPr="00AD51A1" w:rsidRDefault="00136088" w:rsidP="00136088">
      <w:pPr>
        <w:rPr>
          <w:rFonts w:asciiTheme="minorHAnsi" w:hAnsiTheme="minorHAnsi" w:cstheme="minorHAnsi"/>
          <w:sz w:val="22"/>
          <w:szCs w:val="22"/>
          <w:lang w:eastAsia="nb-NO"/>
        </w:rPr>
      </w:pPr>
      <w:r w:rsidRPr="00AD51A1">
        <w:rPr>
          <w:rFonts w:asciiTheme="minorHAnsi" w:hAnsiTheme="minorHAnsi" w:cstheme="minorHAnsi"/>
          <w:sz w:val="22"/>
          <w:szCs w:val="22"/>
          <w:lang w:eastAsia="nb-NO"/>
        </w:rPr>
        <w:t xml:space="preserve">Avtale signert: </w:t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fldChar w:fldCharType="begin">
          <w:ffData>
            <w:name w:val="Tekst4"/>
            <w:enabled/>
            <w:calcOnExit w:val="0"/>
            <w:textInput>
              <w:default w:val="Sett inn sted og dato"/>
            </w:textInput>
          </w:ffData>
        </w:fldChar>
      </w:r>
      <w:bookmarkStart w:id="2" w:name="Tekst4"/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instrText xml:space="preserve"> FORMTEXT </w:instrText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fldChar w:fldCharType="separate"/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t>Sett inn sted og dato</w:t>
      </w:r>
      <w:r w:rsidRPr="001F4EB9">
        <w:rPr>
          <w:rFonts w:asciiTheme="minorHAnsi" w:hAnsiTheme="minorHAnsi" w:cstheme="minorHAnsi"/>
          <w:b/>
          <w:sz w:val="22"/>
          <w:szCs w:val="22"/>
          <w:lang w:eastAsia="nb-NO"/>
        </w:rPr>
        <w:fldChar w:fldCharType="end"/>
      </w:r>
      <w:bookmarkEnd w:id="2"/>
    </w:p>
    <w:p w14:paraId="52956DF6" w14:textId="77777777" w:rsidR="00BB6607" w:rsidRPr="0047737F" w:rsidRDefault="00BB6607" w:rsidP="00136088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5289"/>
      </w:tblGrid>
      <w:tr w:rsidR="004E03C5" w:rsidRPr="00AD51A1" w14:paraId="526C5282" w14:textId="77777777" w:rsidTr="001F4EB9">
        <w:trPr>
          <w:trHeight w:val="478"/>
        </w:trPr>
        <w:tc>
          <w:tcPr>
            <w:tcW w:w="1090" w:type="dxa"/>
            <w:tcBorders>
              <w:bottom w:val="nil"/>
            </w:tcBorders>
            <w:vAlign w:val="center"/>
          </w:tcPr>
          <w:p w14:paraId="49A85A79" w14:textId="77777777" w:rsidR="004E03C5" w:rsidRPr="00AD51A1" w:rsidRDefault="004E03C5" w:rsidP="007B0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1A1">
              <w:rPr>
                <w:rFonts w:asciiTheme="minorHAnsi" w:hAnsiTheme="minorHAnsi" w:cstheme="minorHAnsi"/>
                <w:sz w:val="22"/>
                <w:szCs w:val="22"/>
              </w:rPr>
              <w:t xml:space="preserve">Signatur: </w:t>
            </w:r>
          </w:p>
        </w:tc>
        <w:tc>
          <w:tcPr>
            <w:tcW w:w="5289" w:type="dxa"/>
          </w:tcPr>
          <w:p w14:paraId="5AA3A135" w14:textId="77777777" w:rsidR="004E03C5" w:rsidRPr="00AD51A1" w:rsidRDefault="004E03C5" w:rsidP="007B0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A6206B" w14:textId="77777777" w:rsidR="00136088" w:rsidRPr="00AD51A1" w:rsidRDefault="00136088" w:rsidP="00591816">
      <w:pPr>
        <w:ind w:left="708" w:firstLine="708"/>
        <w:rPr>
          <w:rFonts w:asciiTheme="minorHAnsi" w:hAnsiTheme="minorHAnsi" w:cstheme="minorHAnsi"/>
          <w:sz w:val="22"/>
          <w:szCs w:val="22"/>
          <w:lang w:eastAsia="nb-NO"/>
        </w:rPr>
      </w:pPr>
      <w:r w:rsidRPr="00AD51A1">
        <w:rPr>
          <w:rFonts w:asciiTheme="minorHAnsi" w:hAnsiTheme="minorHAnsi" w:cstheme="minorHAnsi"/>
          <w:sz w:val="22"/>
          <w:szCs w:val="22"/>
          <w:lang w:eastAsia="nb-NO"/>
        </w:rPr>
        <w:t>Leder for helse og omsorgstjenesten</w:t>
      </w:r>
    </w:p>
    <w:p w14:paraId="20365E86" w14:textId="77777777" w:rsidR="004E03C5" w:rsidRDefault="004E03C5" w:rsidP="00136088">
      <w:pPr>
        <w:rPr>
          <w:rFonts w:asciiTheme="minorHAnsi" w:hAnsiTheme="minorHAnsi" w:cstheme="minorHAnsi"/>
          <w:b/>
          <w:szCs w:val="18"/>
        </w:rPr>
      </w:pPr>
    </w:p>
    <w:p w14:paraId="60D4F040" w14:textId="77777777" w:rsidR="004E03C5" w:rsidRDefault="004E03C5" w:rsidP="00136088">
      <w:pPr>
        <w:rPr>
          <w:rFonts w:asciiTheme="minorHAnsi" w:hAnsiTheme="minorHAnsi" w:cstheme="minorHAnsi"/>
          <w:b/>
          <w:szCs w:val="18"/>
        </w:rPr>
      </w:pPr>
    </w:p>
    <w:p w14:paraId="6411C295" w14:textId="77777777" w:rsidR="004E03C5" w:rsidRDefault="004E03C5" w:rsidP="00136088">
      <w:pPr>
        <w:rPr>
          <w:rFonts w:asciiTheme="minorHAnsi" w:hAnsiTheme="minorHAnsi" w:cstheme="minorHAnsi"/>
          <w:b/>
          <w:szCs w:val="18"/>
        </w:rPr>
      </w:pPr>
    </w:p>
    <w:p w14:paraId="1862A739" w14:textId="77777777" w:rsidR="00136088" w:rsidRPr="0047737F" w:rsidRDefault="00136088" w:rsidP="00136088">
      <w:pPr>
        <w:rPr>
          <w:rFonts w:asciiTheme="minorHAnsi" w:hAnsiTheme="minorHAnsi" w:cstheme="minorHAnsi"/>
          <w:b/>
          <w:szCs w:val="18"/>
        </w:rPr>
      </w:pPr>
      <w:r w:rsidRPr="0047737F">
        <w:rPr>
          <w:rFonts w:asciiTheme="minorHAnsi" w:hAnsiTheme="minorHAnsi" w:cstheme="minorHAnsi"/>
          <w:b/>
          <w:szCs w:val="18"/>
        </w:rPr>
        <w:t>Referanser</w:t>
      </w:r>
    </w:p>
    <w:p w14:paraId="1BB5E810" w14:textId="77777777" w:rsidR="00136088" w:rsidRPr="0047737F" w:rsidRDefault="00136088" w:rsidP="00136088">
      <w:pPr>
        <w:pStyle w:val="Listeavsnitt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  <w:sz w:val="14"/>
          <w:szCs w:val="18"/>
        </w:rPr>
      </w:pPr>
      <w:proofErr w:type="spellStart"/>
      <w:r w:rsidRPr="0047737F">
        <w:rPr>
          <w:rFonts w:asciiTheme="minorHAnsi" w:hAnsiTheme="minorHAnsi" w:cstheme="minorHAnsi"/>
          <w:sz w:val="14"/>
          <w:szCs w:val="18"/>
        </w:rPr>
        <w:t>Noklus</w:t>
      </w:r>
      <w:proofErr w:type="spellEnd"/>
      <w:r w:rsidRPr="0047737F">
        <w:rPr>
          <w:rFonts w:asciiTheme="minorHAnsi" w:hAnsiTheme="minorHAnsi" w:cstheme="minorHAnsi"/>
          <w:sz w:val="14"/>
          <w:szCs w:val="18"/>
        </w:rPr>
        <w:t>. Laboratorietilbud i hjemmetjenesten.www.noklus.no</w:t>
      </w:r>
    </w:p>
    <w:p w14:paraId="2C9463B0" w14:textId="77777777" w:rsidR="00136088" w:rsidRPr="0047737F" w:rsidRDefault="00136088" w:rsidP="00136088">
      <w:pPr>
        <w:pStyle w:val="Listeavsnitt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  <w:sz w:val="14"/>
          <w:szCs w:val="18"/>
        </w:rPr>
      </w:pPr>
      <w:r w:rsidRPr="0047737F">
        <w:rPr>
          <w:rFonts w:asciiTheme="minorHAnsi" w:hAnsiTheme="minorHAnsi" w:cstheme="minorHAnsi"/>
          <w:sz w:val="14"/>
          <w:szCs w:val="18"/>
        </w:rPr>
        <w:t>Helsedirektoratet. Diabetes. Nasjonal faglig retningslinje.</w:t>
      </w:r>
    </w:p>
    <w:p w14:paraId="53C1216A" w14:textId="77777777" w:rsidR="00136088" w:rsidRPr="004E03C5" w:rsidRDefault="00136088" w:rsidP="00136088">
      <w:pPr>
        <w:pStyle w:val="Listeavsnitt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  <w:sz w:val="14"/>
          <w:szCs w:val="18"/>
        </w:rPr>
      </w:pPr>
      <w:proofErr w:type="spellStart"/>
      <w:r w:rsidRPr="004E03C5">
        <w:rPr>
          <w:rFonts w:asciiTheme="minorHAnsi" w:hAnsiTheme="minorHAnsi" w:cstheme="minorHAnsi"/>
          <w:sz w:val="14"/>
          <w:szCs w:val="18"/>
        </w:rPr>
        <w:t>Noklus</w:t>
      </w:r>
      <w:proofErr w:type="spellEnd"/>
      <w:r w:rsidRPr="004E03C5">
        <w:rPr>
          <w:rFonts w:asciiTheme="minorHAnsi" w:hAnsiTheme="minorHAnsi" w:cstheme="minorHAnsi"/>
          <w:sz w:val="14"/>
          <w:szCs w:val="18"/>
        </w:rPr>
        <w:t>. Laboratorieprosedyrer. Min side.</w:t>
      </w:r>
    </w:p>
    <w:p w14:paraId="332BCE7A" w14:textId="77777777" w:rsidR="00136088" w:rsidRPr="004E03C5" w:rsidRDefault="00136088" w:rsidP="00136088">
      <w:pPr>
        <w:pStyle w:val="Listeavsnitt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  <w:sz w:val="14"/>
          <w:szCs w:val="18"/>
        </w:rPr>
      </w:pPr>
      <w:r w:rsidRPr="004E03C5">
        <w:rPr>
          <w:rFonts w:asciiTheme="minorHAnsi" w:hAnsiTheme="minorHAnsi" w:cstheme="minorHAnsi"/>
          <w:sz w:val="14"/>
          <w:szCs w:val="18"/>
        </w:rPr>
        <w:t xml:space="preserve">Helsedirektoratet. </w:t>
      </w:r>
      <w:proofErr w:type="spellStart"/>
      <w:r w:rsidRPr="004E03C5">
        <w:rPr>
          <w:rFonts w:asciiTheme="minorHAnsi" w:hAnsiTheme="minorHAnsi" w:cstheme="minorHAnsi"/>
          <w:sz w:val="14"/>
          <w:szCs w:val="18"/>
        </w:rPr>
        <w:t>Antibiotikabruk</w:t>
      </w:r>
      <w:proofErr w:type="spellEnd"/>
      <w:r w:rsidRPr="004E03C5">
        <w:rPr>
          <w:rFonts w:asciiTheme="minorHAnsi" w:hAnsiTheme="minorHAnsi" w:cstheme="minorHAnsi"/>
          <w:sz w:val="14"/>
          <w:szCs w:val="18"/>
        </w:rPr>
        <w:t xml:space="preserve"> i primærhelsetjenesten. Nasjonal faglig retningslinje.</w:t>
      </w:r>
    </w:p>
    <w:p w14:paraId="329CF889" w14:textId="77777777" w:rsidR="00136088" w:rsidRPr="0047737F" w:rsidRDefault="00000000" w:rsidP="00136088">
      <w:pPr>
        <w:pStyle w:val="Listeavsnitt"/>
        <w:numPr>
          <w:ilvl w:val="0"/>
          <w:numId w:val="1"/>
        </w:numPr>
        <w:spacing w:after="0" w:line="240" w:lineRule="auto"/>
        <w:ind w:left="0" w:firstLine="0"/>
        <w:rPr>
          <w:rStyle w:val="Hyperkobling"/>
          <w:rFonts w:asciiTheme="minorHAnsi" w:hAnsiTheme="minorHAnsi" w:cstheme="minorHAnsi"/>
          <w:sz w:val="14"/>
          <w:szCs w:val="18"/>
        </w:rPr>
      </w:pPr>
      <w:hyperlink r:id="rId7" w:history="1">
        <w:r w:rsidR="00136088" w:rsidRPr="0047737F">
          <w:rPr>
            <w:rFonts w:asciiTheme="minorHAnsi" w:hAnsiTheme="minorHAnsi" w:cstheme="minorHAnsi"/>
            <w:sz w:val="14"/>
            <w:szCs w:val="18"/>
          </w:rPr>
          <w:t>Antibiotikasenteret for primærmedisin. Urinprøve - sjekkliste</w:t>
        </w:r>
      </w:hyperlink>
      <w:r w:rsidR="00136088" w:rsidRPr="0047737F">
        <w:rPr>
          <w:rFonts w:asciiTheme="minorHAnsi" w:hAnsiTheme="minorHAnsi" w:cstheme="minorHAnsi"/>
          <w:sz w:val="14"/>
          <w:szCs w:val="18"/>
        </w:rPr>
        <w:t xml:space="preserve">. </w:t>
      </w:r>
      <w:hyperlink r:id="rId8" w:history="1">
        <w:r w:rsidR="00136088" w:rsidRPr="0047737F">
          <w:rPr>
            <w:rStyle w:val="Hyperkobling"/>
            <w:rFonts w:asciiTheme="minorHAnsi" w:hAnsiTheme="minorHAnsi" w:cstheme="minorHAnsi"/>
            <w:sz w:val="14"/>
            <w:szCs w:val="18"/>
          </w:rPr>
          <w:t>www.antibiotika.no</w:t>
        </w:r>
      </w:hyperlink>
    </w:p>
    <w:p w14:paraId="4AF76DEB" w14:textId="77777777" w:rsidR="00C0056B" w:rsidRPr="005914F4" w:rsidRDefault="00C0056B" w:rsidP="00130950">
      <w:pPr>
        <w:spacing w:line="276" w:lineRule="auto"/>
        <w:rPr>
          <w:rFonts w:asciiTheme="minorHAnsi" w:hAnsiTheme="minorHAnsi"/>
          <w:color w:val="191919"/>
        </w:rPr>
      </w:pPr>
    </w:p>
    <w:sectPr w:rsidR="00C0056B" w:rsidRPr="005914F4" w:rsidSect="00FB110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4154" w14:textId="77777777" w:rsidR="00407872" w:rsidRDefault="00407872" w:rsidP="00E231E6">
      <w:r>
        <w:separator/>
      </w:r>
    </w:p>
  </w:endnote>
  <w:endnote w:type="continuationSeparator" w:id="0">
    <w:p w14:paraId="024E6D04" w14:textId="77777777" w:rsidR="00407872" w:rsidRDefault="00407872" w:rsidP="00E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BA02" w14:textId="7B5E89FE" w:rsidR="002C2977" w:rsidRDefault="002C29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9D1B" w14:textId="28590D43" w:rsidR="00D0261A" w:rsidRPr="00495926" w:rsidRDefault="004A2C57" w:rsidP="00495926">
    <w:pPr>
      <w:pStyle w:val="Bunnteks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sz w:val="20"/>
        <w:szCs w:val="20"/>
      </w:rPr>
    </w:pPr>
    <w:r w:rsidRPr="00495926">
      <w:rPr>
        <w:sz w:val="20"/>
        <w:szCs w:val="20"/>
      </w:rPr>
      <w:t>Ver</w:t>
    </w:r>
    <w:r w:rsidR="000731AB">
      <w:rPr>
        <w:sz w:val="20"/>
        <w:szCs w:val="20"/>
      </w:rPr>
      <w:t>sjon 1.2</w:t>
    </w:r>
    <w:r w:rsidR="0086670C" w:rsidRPr="00495926">
      <w:rPr>
        <w:sz w:val="20"/>
        <w:szCs w:val="20"/>
      </w:rPr>
      <w:tab/>
    </w:r>
    <w:r w:rsidR="00495926">
      <w:rPr>
        <w:sz w:val="20"/>
        <w:szCs w:val="20"/>
      </w:rPr>
      <w:t>S</w:t>
    </w:r>
    <w:r w:rsidR="0086670C" w:rsidRPr="00495926">
      <w:rPr>
        <w:sz w:val="20"/>
        <w:szCs w:val="20"/>
      </w:rPr>
      <w:t>ide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15283080"/>
  <w:bookmarkStart w:id="4" w:name="_Hlk515283081"/>
  <w:bookmarkStart w:id="5" w:name="_Hlk515283082"/>
  <w:p w14:paraId="3B16F3AF" w14:textId="07281923" w:rsidR="00136088" w:rsidRPr="00495926" w:rsidRDefault="0086670C" w:rsidP="00136088">
    <w:pPr>
      <w:pStyle w:val="Bunntekst"/>
      <w:pBdr>
        <w:top w:val="single" w:sz="6" w:space="1" w:color="auto"/>
      </w:pBdr>
      <w:tabs>
        <w:tab w:val="clear" w:pos="4536"/>
        <w:tab w:val="clear" w:pos="9072"/>
        <w:tab w:val="center" w:pos="4820"/>
        <w:tab w:val="right" w:pos="9638"/>
      </w:tabs>
      <w:rPr>
        <w:rFonts w:cs="Arial"/>
        <w:sz w:val="20"/>
        <w:szCs w:val="20"/>
      </w:rPr>
    </w:pPr>
    <w:r w:rsidRPr="00495926">
      <w:fldChar w:fldCharType="begin"/>
    </w:r>
    <w:r w:rsidRPr="00495926">
      <w:rPr>
        <w:color w:val="00B050"/>
        <w:sz w:val="20"/>
        <w:szCs w:val="20"/>
      </w:rPr>
      <w:instrText xml:space="preserve"> HYPERLINK "http://www.noklus.no" </w:instrText>
    </w:r>
    <w:r w:rsidRPr="00495926">
      <w:fldChar w:fldCharType="separate"/>
    </w:r>
    <w:r w:rsidR="00136088" w:rsidRPr="00495926">
      <w:rPr>
        <w:rStyle w:val="Hyperkobling"/>
        <w:rFonts w:cs="Arial"/>
        <w:color w:val="00B050"/>
        <w:sz w:val="20"/>
        <w:szCs w:val="20"/>
      </w:rPr>
      <w:t>www.noklus.no</w:t>
    </w:r>
    <w:r w:rsidRPr="00495926">
      <w:rPr>
        <w:rStyle w:val="Hyperkobling"/>
        <w:rFonts w:cs="Arial"/>
        <w:color w:val="00B050"/>
        <w:sz w:val="20"/>
        <w:szCs w:val="20"/>
      </w:rPr>
      <w:fldChar w:fldCharType="end"/>
    </w:r>
    <w:r w:rsidR="00136088" w:rsidRPr="00495926">
      <w:rPr>
        <w:rFonts w:cs="Arial"/>
        <w:color w:val="00B050"/>
        <w:sz w:val="20"/>
        <w:szCs w:val="20"/>
      </w:rPr>
      <w:t xml:space="preserve"> </w:t>
    </w:r>
    <w:r w:rsidR="00136088" w:rsidRPr="00495926">
      <w:rPr>
        <w:rFonts w:cs="Arial"/>
        <w:sz w:val="20"/>
        <w:szCs w:val="20"/>
      </w:rPr>
      <w:tab/>
      <w:t>Telefon: +47 55 97 95 00</w:t>
    </w:r>
    <w:r w:rsidR="00136088" w:rsidRPr="00495926">
      <w:rPr>
        <w:rFonts w:cs="Arial"/>
        <w:sz w:val="20"/>
        <w:szCs w:val="20"/>
      </w:rPr>
      <w:tab/>
      <w:t xml:space="preserve">E-post: </w:t>
    </w:r>
    <w:hyperlink r:id="rId1" w:history="1">
      <w:r w:rsidR="00136088" w:rsidRPr="00495926">
        <w:rPr>
          <w:rStyle w:val="Hyperkobling"/>
          <w:rFonts w:cs="Arial"/>
          <w:color w:val="auto"/>
          <w:sz w:val="20"/>
          <w:szCs w:val="20"/>
        </w:rPr>
        <w:t>noklus@noklus.no</w:t>
      </w:r>
    </w:hyperlink>
  </w:p>
  <w:p w14:paraId="7A8F4475" w14:textId="77777777" w:rsidR="00136088" w:rsidRPr="00495926" w:rsidRDefault="000731AB" w:rsidP="00495926">
    <w:pPr>
      <w:pStyle w:val="Bunntekst"/>
      <w:pBdr>
        <w:top w:val="single" w:sz="6" w:space="1" w:color="auto"/>
      </w:pBdr>
      <w:tabs>
        <w:tab w:val="clear" w:pos="4536"/>
        <w:tab w:val="clear" w:pos="9072"/>
        <w:tab w:val="right" w:pos="9498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>Versjon 1.2</w:t>
    </w:r>
    <w:r w:rsidR="00495926" w:rsidRPr="00495926">
      <w:rPr>
        <w:rFonts w:cs="Arial"/>
        <w:sz w:val="20"/>
        <w:szCs w:val="20"/>
      </w:rPr>
      <w:tab/>
    </w:r>
    <w:r w:rsidR="00136088" w:rsidRPr="00495926">
      <w:rPr>
        <w:sz w:val="20"/>
        <w:szCs w:val="20"/>
        <w:lang w:val="nn-NO"/>
      </w:rPr>
      <w:t xml:space="preserve">Side </w:t>
    </w:r>
    <w:r w:rsidR="00136088" w:rsidRPr="00495926">
      <w:rPr>
        <w:rStyle w:val="Sidetall"/>
        <w:sz w:val="20"/>
        <w:szCs w:val="20"/>
      </w:rPr>
      <w:fldChar w:fldCharType="begin"/>
    </w:r>
    <w:r w:rsidR="00136088" w:rsidRPr="00495926">
      <w:rPr>
        <w:rStyle w:val="Sidetall"/>
        <w:sz w:val="20"/>
        <w:szCs w:val="20"/>
        <w:lang w:val="nn-NO"/>
      </w:rPr>
      <w:instrText xml:space="preserve"> PAGE </w:instrText>
    </w:r>
    <w:r w:rsidR="00136088" w:rsidRPr="00495926">
      <w:rPr>
        <w:rStyle w:val="Sidetall"/>
        <w:sz w:val="20"/>
        <w:szCs w:val="20"/>
      </w:rPr>
      <w:fldChar w:fldCharType="separate"/>
    </w:r>
    <w:r>
      <w:rPr>
        <w:rStyle w:val="Sidetall"/>
        <w:noProof/>
        <w:sz w:val="20"/>
        <w:szCs w:val="20"/>
        <w:lang w:val="nn-NO"/>
      </w:rPr>
      <w:t>1</w:t>
    </w:r>
    <w:r w:rsidR="00136088" w:rsidRPr="00495926">
      <w:rPr>
        <w:rStyle w:val="Sidetall"/>
        <w:sz w:val="20"/>
        <w:szCs w:val="20"/>
      </w:rPr>
      <w:fldChar w:fldCharType="end"/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4756" w14:textId="77777777" w:rsidR="00407872" w:rsidRDefault="00407872" w:rsidP="00E231E6">
      <w:r>
        <w:separator/>
      </w:r>
    </w:p>
  </w:footnote>
  <w:footnote w:type="continuationSeparator" w:id="0">
    <w:p w14:paraId="5B93AF44" w14:textId="77777777" w:rsidR="00407872" w:rsidRDefault="00407872" w:rsidP="00E2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5C2B" w14:textId="77777777" w:rsidR="00D0261A" w:rsidRDefault="00D200DB" w:rsidP="00FB110C">
    <w:pPr>
      <w:pStyle w:val="Topptekst"/>
      <w:spacing w:after="240"/>
      <w:jc w:val="right"/>
    </w:pPr>
    <w:r>
      <w:rPr>
        <w:noProof/>
        <w:lang w:eastAsia="nb-NO"/>
      </w:rPr>
      <w:drawing>
        <wp:inline distT="0" distB="0" distL="0" distR="0" wp14:anchorId="70A5E421" wp14:editId="272DB003">
          <wp:extent cx="1604187" cy="432000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2 Noklus logo (gjennomskinnelig bakgrunn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18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2A1A" w14:textId="77777777" w:rsidR="00D0261A" w:rsidRDefault="00EE4564" w:rsidP="00FB110C">
    <w:pPr>
      <w:pStyle w:val="Topptekst"/>
      <w:tabs>
        <w:tab w:val="clear" w:pos="4536"/>
        <w:tab w:val="clear" w:pos="9072"/>
      </w:tabs>
      <w:spacing w:after="240"/>
      <w:jc w:val="right"/>
    </w:pPr>
    <w:r>
      <w:rPr>
        <w:noProof/>
        <w:lang w:eastAsia="nb-NO"/>
      </w:rPr>
      <w:drawing>
        <wp:inline distT="0" distB="0" distL="0" distR="0" wp14:anchorId="1EC63DD5" wp14:editId="363EC695">
          <wp:extent cx="1796400" cy="720142"/>
          <wp:effectExtent l="0" t="0" r="0" b="381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klus_visjon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720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D8"/>
    <w:multiLevelType w:val="hybridMultilevel"/>
    <w:tmpl w:val="AA76E17E"/>
    <w:lvl w:ilvl="0" w:tplc="2D28D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9F"/>
    <w:rsid w:val="00045DC3"/>
    <w:rsid w:val="00067C6B"/>
    <w:rsid w:val="000731AB"/>
    <w:rsid w:val="000806ED"/>
    <w:rsid w:val="000B4F6F"/>
    <w:rsid w:val="000E7D65"/>
    <w:rsid w:val="00111582"/>
    <w:rsid w:val="00124D2F"/>
    <w:rsid w:val="00130950"/>
    <w:rsid w:val="001322CB"/>
    <w:rsid w:val="00136088"/>
    <w:rsid w:val="001C23CC"/>
    <w:rsid w:val="001F4EB9"/>
    <w:rsid w:val="002042DA"/>
    <w:rsid w:val="00243338"/>
    <w:rsid w:val="00247228"/>
    <w:rsid w:val="00253AFE"/>
    <w:rsid w:val="0028359B"/>
    <w:rsid w:val="00293CBA"/>
    <w:rsid w:val="002C2977"/>
    <w:rsid w:val="002D0DAE"/>
    <w:rsid w:val="002E1F69"/>
    <w:rsid w:val="003264F2"/>
    <w:rsid w:val="003A2A40"/>
    <w:rsid w:val="003A3364"/>
    <w:rsid w:val="00407872"/>
    <w:rsid w:val="004353DD"/>
    <w:rsid w:val="00472FE0"/>
    <w:rsid w:val="00495926"/>
    <w:rsid w:val="004A2C57"/>
    <w:rsid w:val="004E03C5"/>
    <w:rsid w:val="0051440F"/>
    <w:rsid w:val="00514986"/>
    <w:rsid w:val="00541162"/>
    <w:rsid w:val="005463D1"/>
    <w:rsid w:val="005710DA"/>
    <w:rsid w:val="005914F4"/>
    <w:rsid w:val="00591816"/>
    <w:rsid w:val="005C2698"/>
    <w:rsid w:val="006010C7"/>
    <w:rsid w:val="00624F3E"/>
    <w:rsid w:val="0062779A"/>
    <w:rsid w:val="00657704"/>
    <w:rsid w:val="00660A07"/>
    <w:rsid w:val="006B479C"/>
    <w:rsid w:val="006C7EB8"/>
    <w:rsid w:val="0071508B"/>
    <w:rsid w:val="00762518"/>
    <w:rsid w:val="007C106A"/>
    <w:rsid w:val="008269D0"/>
    <w:rsid w:val="00826E59"/>
    <w:rsid w:val="0084572D"/>
    <w:rsid w:val="00854471"/>
    <w:rsid w:val="0086670C"/>
    <w:rsid w:val="008971F5"/>
    <w:rsid w:val="008E14F9"/>
    <w:rsid w:val="009469DB"/>
    <w:rsid w:val="0097599F"/>
    <w:rsid w:val="009859B3"/>
    <w:rsid w:val="009B3937"/>
    <w:rsid w:val="00A16CD1"/>
    <w:rsid w:val="00A540B4"/>
    <w:rsid w:val="00AC33C7"/>
    <w:rsid w:val="00AD3055"/>
    <w:rsid w:val="00AD51A1"/>
    <w:rsid w:val="00B24946"/>
    <w:rsid w:val="00B31093"/>
    <w:rsid w:val="00B7079C"/>
    <w:rsid w:val="00B75148"/>
    <w:rsid w:val="00B93262"/>
    <w:rsid w:val="00B9734A"/>
    <w:rsid w:val="00BA3A68"/>
    <w:rsid w:val="00BB6607"/>
    <w:rsid w:val="00BC1975"/>
    <w:rsid w:val="00BE6F16"/>
    <w:rsid w:val="00C0056B"/>
    <w:rsid w:val="00C133F0"/>
    <w:rsid w:val="00C223C6"/>
    <w:rsid w:val="00C4746D"/>
    <w:rsid w:val="00CB0E74"/>
    <w:rsid w:val="00CD2FED"/>
    <w:rsid w:val="00CE7C57"/>
    <w:rsid w:val="00CF09D2"/>
    <w:rsid w:val="00D0261A"/>
    <w:rsid w:val="00D1117E"/>
    <w:rsid w:val="00D200DB"/>
    <w:rsid w:val="00D37005"/>
    <w:rsid w:val="00D72975"/>
    <w:rsid w:val="00D8425A"/>
    <w:rsid w:val="00D85B35"/>
    <w:rsid w:val="00DB1EF8"/>
    <w:rsid w:val="00DD5B4E"/>
    <w:rsid w:val="00DD6A7F"/>
    <w:rsid w:val="00E231E6"/>
    <w:rsid w:val="00E42BC6"/>
    <w:rsid w:val="00E73AFD"/>
    <w:rsid w:val="00EC6A3F"/>
    <w:rsid w:val="00EE4564"/>
    <w:rsid w:val="00F40A74"/>
    <w:rsid w:val="00F63198"/>
    <w:rsid w:val="00F751FD"/>
    <w:rsid w:val="00F94C78"/>
    <w:rsid w:val="00FB110C"/>
    <w:rsid w:val="00FD09AC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1EAE"/>
  <w15:docId w15:val="{6B09A7BD-38F4-41A9-B483-29CE5D3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F9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6088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6088"/>
    <w:pPr>
      <w:keepNext/>
      <w:keepLines/>
      <w:spacing w:before="240" w:line="276" w:lineRule="auto"/>
      <w:outlineLvl w:val="1"/>
    </w:pPr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E231E6"/>
  </w:style>
  <w:style w:type="paragraph" w:styleId="Bunntekst">
    <w:name w:val="footer"/>
    <w:basedOn w:val="Normal"/>
    <w:link w:val="BunntekstTegn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E231E6"/>
  </w:style>
  <w:style w:type="paragraph" w:styleId="Bobletekst">
    <w:name w:val="Balloon Text"/>
    <w:basedOn w:val="Normal"/>
    <w:link w:val="BobletekstTegn"/>
    <w:uiPriority w:val="99"/>
    <w:semiHidden/>
    <w:unhideWhenUsed/>
    <w:rsid w:val="00FD09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09AC"/>
    <w:rPr>
      <w:rFonts w:ascii="Tahoma" w:eastAsia="Times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85B3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6088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6088"/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Listeavsnitt">
    <w:name w:val="List Paragraph"/>
    <w:basedOn w:val="Normal"/>
    <w:link w:val="ListeavsnittTegn"/>
    <w:uiPriority w:val="34"/>
    <w:qFormat/>
    <w:rsid w:val="00136088"/>
    <w:pPr>
      <w:spacing w:after="200" w:line="276" w:lineRule="auto"/>
      <w:ind w:left="720"/>
      <w:contextualSpacing/>
    </w:pPr>
    <w:rPr>
      <w:rFonts w:ascii="Calibri" w:eastAsiaTheme="minorEastAsia" w:hAnsi="Calibri" w:cstheme="minorBidi"/>
      <w:szCs w:val="22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136088"/>
    <w:rPr>
      <w:rFonts w:ascii="Calibri" w:eastAsiaTheme="minorEastAsia" w:hAnsi="Calibri"/>
      <w:sz w:val="24"/>
    </w:rPr>
  </w:style>
  <w:style w:type="table" w:styleId="Tabellrutenett">
    <w:name w:val="Table Grid"/>
    <w:basedOn w:val="Vanligtabell"/>
    <w:uiPriority w:val="59"/>
    <w:rsid w:val="0013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13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biotika.no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ntibiotika.no/wp-content/uploads/2018/04/Urinpr%C3%B8ve-sjekkliste_november-2017_Noklus_271117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oklus@noklu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ner\AppData\Local\Microsoft\Windows\INetCache\IE\AI61943W\Brevmal_farge_Noklus_sen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62637341174EE9A06FC5264B64C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259DE8-1B1B-4EA3-B790-1630F2BF7AB1}"/>
      </w:docPartPr>
      <w:docPartBody>
        <w:p w:rsidR="001C6882" w:rsidRDefault="006B02AF" w:rsidP="006B02AF">
          <w:pPr>
            <w:pStyle w:val="0562637341174EE9A06FC5264B64CA34"/>
          </w:pPr>
          <w:r w:rsidRPr="006F0D31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AF"/>
    <w:rsid w:val="001C6882"/>
    <w:rsid w:val="0041464D"/>
    <w:rsid w:val="0043224D"/>
    <w:rsid w:val="00517C54"/>
    <w:rsid w:val="006B02AF"/>
    <w:rsid w:val="007D7730"/>
    <w:rsid w:val="00B87041"/>
    <w:rsid w:val="00E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B02AF"/>
    <w:rPr>
      <w:color w:val="808080"/>
    </w:rPr>
  </w:style>
  <w:style w:type="paragraph" w:customStyle="1" w:styleId="0562637341174EE9A06FC5264B64CA34">
    <w:name w:val="0562637341174EE9A06FC5264B64CA34"/>
    <w:rsid w:val="006B0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Brevmal_farge_Noklus_senter</Template>
  <TotalTime>63</TotalTime>
  <Pages>2</Pages>
  <Words>711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Nerhus</dc:creator>
  <cp:keywords/>
  <dc:description/>
  <cp:lastModifiedBy>Rondestveit, Hilde-Kristin</cp:lastModifiedBy>
  <cp:revision>3</cp:revision>
  <cp:lastPrinted>2022-03-07T09:43:00Z</cp:lastPrinted>
  <dcterms:created xsi:type="dcterms:W3CDTF">2024-09-16T10:52:00Z</dcterms:created>
  <dcterms:modified xsi:type="dcterms:W3CDTF">2024-09-16T11:55:00Z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2024-09-16T11:55:23Z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f0d0d9bb-a9a7-4127-b395-c11c82aeedcf</vt:lpwstr>
  </property>
  <property fmtid="{D5CDD505-2E9C-101B-9397-08002B2CF9AE}" pid="8" name="MSIP_Label_d291ddcc-9a90-46b7-a727-d19b3ec4b730_ContentBits">
    <vt:lpwstr>0</vt:lpwstr>
  </property>
</Properties>
</file>